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363" w:rsidRPr="004A3067" w:rsidRDefault="008B7363" w:rsidP="008376A0">
      <w:pPr>
        <w:pStyle w:val="23"/>
        <w:rPr>
          <w:sz w:val="28"/>
          <w:szCs w:val="28"/>
        </w:rPr>
      </w:pPr>
      <w:r w:rsidRPr="004A3067">
        <w:rPr>
          <w:sz w:val="28"/>
          <w:szCs w:val="28"/>
        </w:rPr>
        <w:t>Техническое задание</w:t>
      </w:r>
    </w:p>
    <w:p w:rsidR="0011366D" w:rsidRPr="00B66629" w:rsidRDefault="008B7363" w:rsidP="0011366D">
      <w:pPr>
        <w:pStyle w:val="23"/>
        <w:ind w:left="0"/>
      </w:pPr>
      <w:r w:rsidRPr="004A3067">
        <w:t xml:space="preserve">на открытый </w:t>
      </w:r>
      <w:r w:rsidR="00FE29A1" w:rsidRPr="004A3067">
        <w:t>запрос предложений</w:t>
      </w:r>
      <w:r w:rsidRPr="004A3067">
        <w:t xml:space="preserve"> по выбору исполнителя работ</w:t>
      </w:r>
      <w:r w:rsidR="00B66629" w:rsidRPr="00B66629">
        <w:t>:</w:t>
      </w:r>
    </w:p>
    <w:p w:rsidR="0011366D" w:rsidRPr="0011366D" w:rsidRDefault="00BC1301" w:rsidP="0011366D">
      <w:pPr>
        <w:pStyle w:val="23"/>
        <w:ind w:left="0"/>
        <w:rPr>
          <w:u w:val="single"/>
        </w:rPr>
      </w:pPr>
      <w:r w:rsidRPr="00BC1301">
        <w:t xml:space="preserve">Анализ состояния водных объектов (их морфометрических особенностей) и </w:t>
      </w:r>
      <w:proofErr w:type="spellStart"/>
      <w:r w:rsidRPr="00BC1301">
        <w:t>водоохранных</w:t>
      </w:r>
      <w:proofErr w:type="spellEnd"/>
      <w:r w:rsidRPr="00BC1301">
        <w:t xml:space="preserve"> зон </w:t>
      </w:r>
      <w:r w:rsidR="00D73D4B">
        <w:t>для нужд</w:t>
      </w:r>
      <w:r w:rsidRPr="00BC1301">
        <w:t xml:space="preserve"> </w:t>
      </w:r>
      <w:r w:rsidR="008376A0" w:rsidRPr="008376A0">
        <w:t xml:space="preserve">филиала </w:t>
      </w:r>
      <w:r w:rsidR="008376A0">
        <w:t>«</w:t>
      </w:r>
      <w:r w:rsidR="008376A0" w:rsidRPr="008376A0">
        <w:t>К</w:t>
      </w:r>
      <w:r>
        <w:t>арель</w:t>
      </w:r>
      <w:r w:rsidR="008376A0" w:rsidRPr="008376A0">
        <w:t>ский</w:t>
      </w:r>
      <w:r w:rsidR="008376A0">
        <w:t>»</w:t>
      </w:r>
      <w:r w:rsidR="00B47077" w:rsidRPr="00B47077">
        <w:t xml:space="preserve"> ОАО «ТГК-1»</w:t>
      </w:r>
    </w:p>
    <w:p w:rsidR="008B7363" w:rsidRPr="0018104D" w:rsidRDefault="0011366D">
      <w:pPr>
        <w:pStyle w:val="23"/>
        <w:rPr>
          <w:b w:val="0"/>
        </w:rPr>
      </w:pPr>
      <w:r w:rsidRPr="0018104D">
        <w:rPr>
          <w:b w:val="0"/>
        </w:rPr>
        <w:t>(</w:t>
      </w:r>
      <w:r w:rsidR="004C0DBB" w:rsidRPr="0018104D">
        <w:rPr>
          <w:b w:val="0"/>
        </w:rPr>
        <w:t>Н</w:t>
      </w:r>
      <w:r w:rsidR="008B7363" w:rsidRPr="0018104D">
        <w:rPr>
          <w:b w:val="0"/>
        </w:rPr>
        <w:t xml:space="preserve">омер закупки по </w:t>
      </w:r>
      <w:r w:rsidR="008B7363" w:rsidRPr="0018104D">
        <w:rPr>
          <w:b w:val="0"/>
          <w:u w:val="single"/>
        </w:rPr>
        <w:t>ГКПЗ</w:t>
      </w:r>
      <w:r w:rsidR="008376A0" w:rsidRPr="0018104D">
        <w:rPr>
          <w:b w:val="0"/>
          <w:u w:val="single"/>
        </w:rPr>
        <w:t xml:space="preserve"> </w:t>
      </w:r>
      <w:r w:rsidR="00BC1301" w:rsidRPr="0018104D">
        <w:rPr>
          <w:b w:val="0"/>
          <w:u w:val="single"/>
        </w:rPr>
        <w:t>3000/6.42-2669</w:t>
      </w:r>
      <w:r w:rsidR="008B7363" w:rsidRPr="0018104D">
        <w:rPr>
          <w:b w:val="0"/>
          <w:u w:val="single"/>
        </w:rPr>
        <w:t>)</w:t>
      </w:r>
    </w:p>
    <w:p w:rsidR="008B7363" w:rsidRDefault="008B7363">
      <w:pPr>
        <w:jc w:val="center"/>
        <w:rPr>
          <w:lang w:val="en-US"/>
        </w:rPr>
      </w:pPr>
    </w:p>
    <w:p w:rsidR="00547F5D" w:rsidRPr="00547F5D" w:rsidRDefault="00547F5D">
      <w:pPr>
        <w:jc w:val="center"/>
        <w:rPr>
          <w:lang w:val="en-US"/>
        </w:rPr>
      </w:pPr>
    </w:p>
    <w:p w:rsidR="008B7363" w:rsidRPr="008376A0" w:rsidRDefault="008B7363" w:rsidP="008376A0">
      <w:pPr>
        <w:pStyle w:val="ae"/>
        <w:numPr>
          <w:ilvl w:val="0"/>
          <w:numId w:val="17"/>
        </w:numPr>
        <w:ind w:left="284" w:hanging="284"/>
        <w:rPr>
          <w:b/>
        </w:rPr>
      </w:pPr>
      <w:r w:rsidRPr="008376A0">
        <w:rPr>
          <w:b/>
        </w:rPr>
        <w:t>Общие требования.</w:t>
      </w:r>
    </w:p>
    <w:p w:rsidR="00575C75" w:rsidRPr="00AE477C" w:rsidRDefault="008B7363" w:rsidP="008376A0">
      <w:pPr>
        <w:jc w:val="both"/>
        <w:rPr>
          <w:b/>
        </w:rPr>
      </w:pPr>
      <w:r>
        <w:rPr>
          <w:b/>
        </w:rPr>
        <w:t>Требования к месту выполнения работ:</w:t>
      </w:r>
    </w:p>
    <w:p w:rsidR="00AE477C" w:rsidRPr="00AE477C" w:rsidRDefault="00AE477C" w:rsidP="008376A0">
      <w:pPr>
        <w:jc w:val="both"/>
      </w:pPr>
      <w:r>
        <w:t>Республика Карелия, г. Петрозаводск, Петрозаводская ТЭЦ</w:t>
      </w:r>
    </w:p>
    <w:p w:rsidR="00317E9C" w:rsidRDefault="00317E9C" w:rsidP="008376A0">
      <w:pPr>
        <w:jc w:val="both"/>
      </w:pPr>
      <w:r>
        <w:t>Республика Карелия, г. Кондопога, ГЭС-1(</w:t>
      </w:r>
      <w:proofErr w:type="spellStart"/>
      <w:r>
        <w:t>Кондопожская</w:t>
      </w:r>
      <w:proofErr w:type="spellEnd"/>
      <w:r>
        <w:t>) Каскада Сунских ГЭС</w:t>
      </w:r>
    </w:p>
    <w:p w:rsidR="00317E9C" w:rsidRDefault="00317E9C" w:rsidP="00317E9C">
      <w:pPr>
        <w:jc w:val="both"/>
      </w:pPr>
      <w:r>
        <w:t>Республика Карелия, пос. Гирвас, ГЭС</w:t>
      </w:r>
      <w:r w:rsidR="003B31FC" w:rsidRPr="003B31FC">
        <w:t>-2</w:t>
      </w:r>
      <w:r>
        <w:t xml:space="preserve"> (</w:t>
      </w:r>
      <w:proofErr w:type="spellStart"/>
      <w:r>
        <w:t>Пальеозерская</w:t>
      </w:r>
      <w:proofErr w:type="spellEnd"/>
      <w:r>
        <w:t>) Каскада Сунских ГЭС</w:t>
      </w:r>
    </w:p>
    <w:p w:rsidR="00317E9C" w:rsidRDefault="00317E9C" w:rsidP="00317E9C">
      <w:pPr>
        <w:jc w:val="both"/>
      </w:pPr>
      <w:r>
        <w:t>Республика Карелия, г. Сортавала, ГЭС-19 (</w:t>
      </w:r>
      <w:proofErr w:type="spellStart"/>
      <w:r>
        <w:t>Питкякоски</w:t>
      </w:r>
      <w:proofErr w:type="spellEnd"/>
      <w:r>
        <w:t>) Каскада Сунских ГЭС</w:t>
      </w:r>
    </w:p>
    <w:p w:rsidR="00317E9C" w:rsidRDefault="00317E9C" w:rsidP="00317E9C">
      <w:pPr>
        <w:jc w:val="both"/>
      </w:pPr>
      <w:r>
        <w:t xml:space="preserve">Республика Карелия, </w:t>
      </w:r>
      <w:proofErr w:type="spellStart"/>
      <w:r>
        <w:t>Питкярантский</w:t>
      </w:r>
      <w:proofErr w:type="spellEnd"/>
      <w:r>
        <w:t xml:space="preserve"> р-н, п. </w:t>
      </w:r>
      <w:proofErr w:type="spellStart"/>
      <w:r>
        <w:t>Хямекоски</w:t>
      </w:r>
      <w:proofErr w:type="spellEnd"/>
      <w:r>
        <w:t>, ГЭС-21 (</w:t>
      </w:r>
      <w:proofErr w:type="spellStart"/>
      <w:r>
        <w:t>Хямекоски</w:t>
      </w:r>
      <w:proofErr w:type="spellEnd"/>
      <w:r>
        <w:t>) Каскада Сунских ГЭС</w:t>
      </w:r>
    </w:p>
    <w:p w:rsidR="00317E9C" w:rsidRDefault="00317E9C" w:rsidP="00317E9C">
      <w:pPr>
        <w:jc w:val="both"/>
      </w:pPr>
      <w:r>
        <w:t xml:space="preserve">Республика Карелия, </w:t>
      </w:r>
      <w:proofErr w:type="spellStart"/>
      <w:r>
        <w:t>Питкярантский</w:t>
      </w:r>
      <w:proofErr w:type="spellEnd"/>
      <w:r>
        <w:t xml:space="preserve"> р-н, п. </w:t>
      </w:r>
      <w:proofErr w:type="spellStart"/>
      <w:r>
        <w:t>Харлу</w:t>
      </w:r>
      <w:proofErr w:type="spellEnd"/>
      <w:r>
        <w:t>, ГЭС-22 (</w:t>
      </w:r>
      <w:proofErr w:type="spellStart"/>
      <w:r>
        <w:t>Харлу</w:t>
      </w:r>
      <w:proofErr w:type="spellEnd"/>
      <w:r>
        <w:t>) Каскада Сунских ГЭС</w:t>
      </w:r>
    </w:p>
    <w:p w:rsidR="00317E9C" w:rsidRDefault="00317E9C" w:rsidP="00317E9C">
      <w:pPr>
        <w:jc w:val="both"/>
      </w:pPr>
      <w:r>
        <w:t xml:space="preserve">Республика Карелия, </w:t>
      </w:r>
      <w:proofErr w:type="spellStart"/>
      <w:r>
        <w:t>Питкярантский</w:t>
      </w:r>
      <w:proofErr w:type="spellEnd"/>
      <w:r>
        <w:t xml:space="preserve"> р-н, п. Салми, ГЭС-24 (</w:t>
      </w:r>
      <w:proofErr w:type="spellStart"/>
      <w:r>
        <w:t>Пиени-Йоки</w:t>
      </w:r>
      <w:proofErr w:type="spellEnd"/>
      <w:r>
        <w:t>) Каскада Сунских ГЭС</w:t>
      </w:r>
    </w:p>
    <w:p w:rsidR="00317E9C" w:rsidRDefault="00317E9C" w:rsidP="00317E9C">
      <w:pPr>
        <w:jc w:val="both"/>
      </w:pPr>
      <w:r>
        <w:t xml:space="preserve">Республика Карелия, </w:t>
      </w:r>
      <w:proofErr w:type="spellStart"/>
      <w:r>
        <w:t>Питкярантский</w:t>
      </w:r>
      <w:proofErr w:type="spellEnd"/>
      <w:r>
        <w:t xml:space="preserve"> р-н, п. Салми, ГЭС-25 (</w:t>
      </w:r>
      <w:proofErr w:type="spellStart"/>
      <w:r>
        <w:t>Суури-Йоки</w:t>
      </w:r>
      <w:proofErr w:type="spellEnd"/>
      <w:r>
        <w:t>) Каскада Сунских ГЭС</w:t>
      </w:r>
    </w:p>
    <w:p w:rsidR="00317E9C" w:rsidRDefault="00317E9C" w:rsidP="00317E9C">
      <w:pPr>
        <w:jc w:val="both"/>
      </w:pPr>
      <w:r>
        <w:t xml:space="preserve">Республика Карелия, </w:t>
      </w:r>
      <w:proofErr w:type="spellStart"/>
      <w:r>
        <w:t>Суоярвский</w:t>
      </w:r>
      <w:proofErr w:type="spellEnd"/>
      <w:r>
        <w:t xml:space="preserve"> р-н, с. </w:t>
      </w:r>
      <w:proofErr w:type="spellStart"/>
      <w:r>
        <w:t>Вешкелица</w:t>
      </w:r>
      <w:proofErr w:type="spellEnd"/>
      <w:r>
        <w:t>, ГЭС-26 (</w:t>
      </w:r>
      <w:proofErr w:type="spellStart"/>
      <w:r>
        <w:t>Игнойла</w:t>
      </w:r>
      <w:proofErr w:type="spellEnd"/>
      <w:r>
        <w:t>) Каскада Сунских ГЭС</w:t>
      </w:r>
    </w:p>
    <w:p w:rsidR="00317E9C" w:rsidRDefault="00317E9C" w:rsidP="00317E9C">
      <w:pPr>
        <w:jc w:val="both"/>
      </w:pPr>
      <w:r>
        <w:t>Республика Карелия, г. Кемь, ГЭС-9 (</w:t>
      </w:r>
      <w:proofErr w:type="spellStart"/>
      <w:r>
        <w:t>Путкинская</w:t>
      </w:r>
      <w:proofErr w:type="spellEnd"/>
      <w:r>
        <w:t xml:space="preserve">) Каскада </w:t>
      </w:r>
      <w:proofErr w:type="spellStart"/>
      <w:r>
        <w:t>Кемских</w:t>
      </w:r>
      <w:proofErr w:type="spellEnd"/>
      <w:r>
        <w:t xml:space="preserve"> ГЭС</w:t>
      </w:r>
    </w:p>
    <w:p w:rsidR="00317E9C" w:rsidRDefault="00317E9C" w:rsidP="00317E9C">
      <w:pPr>
        <w:jc w:val="both"/>
      </w:pPr>
      <w:r>
        <w:t>Республика Карелия, г. Кемь, ГЭС-10 (</w:t>
      </w:r>
      <w:proofErr w:type="spellStart"/>
      <w:r>
        <w:t>Подужемская</w:t>
      </w:r>
      <w:proofErr w:type="spellEnd"/>
      <w:r>
        <w:t xml:space="preserve">) Каскада </w:t>
      </w:r>
      <w:proofErr w:type="spellStart"/>
      <w:r>
        <w:t>Кемских</w:t>
      </w:r>
      <w:proofErr w:type="spellEnd"/>
      <w:r>
        <w:t xml:space="preserve"> ГЭС</w:t>
      </w:r>
    </w:p>
    <w:p w:rsidR="00317E9C" w:rsidRDefault="00317E9C" w:rsidP="00317E9C">
      <w:pPr>
        <w:jc w:val="both"/>
      </w:pPr>
      <w:r>
        <w:t>Республика Карелия, пос. Кривой порог, ГЭС-14 (</w:t>
      </w:r>
      <w:proofErr w:type="spellStart"/>
      <w:r>
        <w:t>Кривопорожская</w:t>
      </w:r>
      <w:proofErr w:type="spellEnd"/>
      <w:r>
        <w:t xml:space="preserve">) Каскада </w:t>
      </w:r>
      <w:proofErr w:type="spellStart"/>
      <w:r>
        <w:t>Кемских</w:t>
      </w:r>
      <w:proofErr w:type="spellEnd"/>
      <w:r>
        <w:t xml:space="preserve"> ГЭС</w:t>
      </w:r>
    </w:p>
    <w:p w:rsidR="00317E9C" w:rsidRDefault="00317E9C" w:rsidP="00317E9C">
      <w:pPr>
        <w:jc w:val="both"/>
      </w:pPr>
      <w:r>
        <w:t xml:space="preserve">Республика Карелия, </w:t>
      </w:r>
      <w:proofErr w:type="spellStart"/>
      <w:r w:rsidR="00253CB8">
        <w:t>Калевальский</w:t>
      </w:r>
      <w:proofErr w:type="spellEnd"/>
      <w:r w:rsidR="00253CB8">
        <w:t xml:space="preserve"> р-н, д. Юшкозеро</w:t>
      </w:r>
      <w:r>
        <w:t>, ГЭС-</w:t>
      </w:r>
      <w:r w:rsidR="00253CB8">
        <w:t>16</w:t>
      </w:r>
      <w:r>
        <w:t xml:space="preserve"> (</w:t>
      </w:r>
      <w:proofErr w:type="spellStart"/>
      <w:r w:rsidR="00253CB8">
        <w:t>Юшкозерская</w:t>
      </w:r>
      <w:proofErr w:type="spellEnd"/>
      <w:r>
        <w:t xml:space="preserve">) Каскада </w:t>
      </w:r>
      <w:proofErr w:type="spellStart"/>
      <w:r>
        <w:t>Кемских</w:t>
      </w:r>
      <w:proofErr w:type="spellEnd"/>
      <w:r>
        <w:t xml:space="preserve"> ГЭС</w:t>
      </w:r>
    </w:p>
    <w:p w:rsidR="00253CB8" w:rsidRDefault="00253CB8" w:rsidP="00253CB8">
      <w:pPr>
        <w:jc w:val="both"/>
      </w:pPr>
      <w:r>
        <w:t>Республика Карелия, пос. Каменный Бор, ГЭС-4 (</w:t>
      </w:r>
      <w:proofErr w:type="spellStart"/>
      <w:r>
        <w:t>Ондская</w:t>
      </w:r>
      <w:proofErr w:type="spellEnd"/>
      <w:r>
        <w:t xml:space="preserve">) Каскада </w:t>
      </w:r>
      <w:proofErr w:type="spellStart"/>
      <w:r>
        <w:t>Выгских</w:t>
      </w:r>
      <w:proofErr w:type="spellEnd"/>
      <w:r>
        <w:t xml:space="preserve"> ГЭС</w:t>
      </w:r>
    </w:p>
    <w:p w:rsidR="00253CB8" w:rsidRDefault="00253CB8" w:rsidP="00253CB8">
      <w:pPr>
        <w:jc w:val="both"/>
      </w:pPr>
      <w:r>
        <w:t>Республика Карелия, г. Беломорск, ГЭС-3 (</w:t>
      </w:r>
      <w:proofErr w:type="spellStart"/>
      <w:r>
        <w:t>Маткожненская</w:t>
      </w:r>
      <w:proofErr w:type="spellEnd"/>
      <w:r>
        <w:t xml:space="preserve">) Каскада </w:t>
      </w:r>
      <w:proofErr w:type="spellStart"/>
      <w:r>
        <w:t>Выгских</w:t>
      </w:r>
      <w:proofErr w:type="spellEnd"/>
      <w:r>
        <w:t xml:space="preserve"> ГЭС</w:t>
      </w:r>
    </w:p>
    <w:p w:rsidR="00253CB8" w:rsidRDefault="00253CB8" w:rsidP="00253CB8">
      <w:pPr>
        <w:jc w:val="both"/>
      </w:pPr>
      <w:r>
        <w:t>Республика Карелия, г. Беломорск, ГЭС-5 (</w:t>
      </w:r>
      <w:proofErr w:type="spellStart"/>
      <w:r>
        <w:t>Выгостровская</w:t>
      </w:r>
      <w:proofErr w:type="spellEnd"/>
      <w:r>
        <w:t xml:space="preserve">) Каскада </w:t>
      </w:r>
      <w:proofErr w:type="spellStart"/>
      <w:r>
        <w:t>Выгских</w:t>
      </w:r>
      <w:proofErr w:type="spellEnd"/>
      <w:r>
        <w:t xml:space="preserve"> ГЭС</w:t>
      </w:r>
    </w:p>
    <w:p w:rsidR="00253CB8" w:rsidRDefault="00253CB8" w:rsidP="00253CB8">
      <w:pPr>
        <w:jc w:val="both"/>
      </w:pPr>
      <w:r>
        <w:t xml:space="preserve">Республика Карелия, г. Беломорск, ГЭС-6 (Беломорская) Каскада </w:t>
      </w:r>
      <w:proofErr w:type="spellStart"/>
      <w:r>
        <w:t>Выгских</w:t>
      </w:r>
      <w:proofErr w:type="spellEnd"/>
      <w:r>
        <w:t xml:space="preserve"> ГЭС</w:t>
      </w:r>
    </w:p>
    <w:p w:rsidR="00253CB8" w:rsidRDefault="00253CB8" w:rsidP="00253CB8">
      <w:pPr>
        <w:jc w:val="both"/>
      </w:pPr>
      <w:r>
        <w:t xml:space="preserve">Республика Карелия, пос. </w:t>
      </w:r>
      <w:proofErr w:type="spellStart"/>
      <w:r>
        <w:t>Летнереченский</w:t>
      </w:r>
      <w:proofErr w:type="spellEnd"/>
      <w:r>
        <w:t>, ГЭС-7 (</w:t>
      </w:r>
      <w:proofErr w:type="spellStart"/>
      <w:r>
        <w:t>Палокоргская</w:t>
      </w:r>
      <w:proofErr w:type="spellEnd"/>
      <w:r>
        <w:t xml:space="preserve">) Каскада </w:t>
      </w:r>
      <w:proofErr w:type="spellStart"/>
      <w:r>
        <w:t>Выгских</w:t>
      </w:r>
      <w:proofErr w:type="spellEnd"/>
      <w:r>
        <w:t xml:space="preserve"> ГЭС</w:t>
      </w:r>
    </w:p>
    <w:p w:rsidR="00253CB8" w:rsidRDefault="00253CB8" w:rsidP="00253CB8">
      <w:pPr>
        <w:jc w:val="both"/>
      </w:pPr>
    </w:p>
    <w:p w:rsidR="00C73A02" w:rsidRPr="00D7655E" w:rsidRDefault="00C73A02" w:rsidP="00C73A02">
      <w:r w:rsidRPr="00F510B9">
        <w:t>Должность</w:t>
      </w:r>
      <w:r w:rsidR="00BB0A56">
        <w:t>, ФИО</w:t>
      </w:r>
      <w:r w:rsidRPr="00F510B9">
        <w:t xml:space="preserve"> и контактный телефон ответственного лица, составившего</w:t>
      </w:r>
      <w:r w:rsidR="00D7655E">
        <w:t xml:space="preserve"> техническое задание</w:t>
      </w:r>
      <w:r w:rsidR="00D7655E" w:rsidRPr="00D7655E">
        <w:t>:</w:t>
      </w:r>
    </w:p>
    <w:p w:rsidR="00575C75" w:rsidRPr="00D01A7F" w:rsidRDefault="0061163F" w:rsidP="00C73A02">
      <w:r>
        <w:t>н</w:t>
      </w:r>
      <w:r w:rsidR="00304F18">
        <w:t xml:space="preserve">ачальник экологического сектора </w:t>
      </w:r>
      <w:r w:rsidR="001E1835">
        <w:t>ф</w:t>
      </w:r>
      <w:r w:rsidR="00304F18">
        <w:t>илиала «К</w:t>
      </w:r>
      <w:r w:rsidR="00BC1301">
        <w:t>арель</w:t>
      </w:r>
      <w:r w:rsidR="00304F18">
        <w:t xml:space="preserve">ский» ОАО «ТГК-1» </w:t>
      </w:r>
      <w:r w:rsidR="00BC1301">
        <w:t>Конюхова Татьяна Александровна</w:t>
      </w:r>
      <w:r w:rsidR="00C73A02" w:rsidRPr="00D01A7F">
        <w:t>, т</w:t>
      </w:r>
      <w:r w:rsidR="00BB0A56">
        <w:t>ел</w:t>
      </w:r>
      <w:r w:rsidR="00C73A02" w:rsidRPr="00D01A7F">
        <w:t>.(</w:t>
      </w:r>
      <w:r w:rsidR="00BC1301">
        <w:t>8142</w:t>
      </w:r>
      <w:r w:rsidR="00C73A02" w:rsidRPr="00D01A7F">
        <w:t xml:space="preserve">) </w:t>
      </w:r>
      <w:r w:rsidR="00BC1301">
        <w:t>71-38-77</w:t>
      </w:r>
      <w:r w:rsidR="00BB0A56">
        <w:t xml:space="preserve">, </w:t>
      </w:r>
      <w:r w:rsidR="00575C75">
        <w:t>м</w:t>
      </w:r>
      <w:r w:rsidR="00BB0A56">
        <w:t>об</w:t>
      </w:r>
      <w:r w:rsidR="00575C75">
        <w:t>.</w:t>
      </w:r>
      <w:r w:rsidR="001B030D">
        <w:t xml:space="preserve"> </w:t>
      </w:r>
      <w:r w:rsidR="00575C75">
        <w:t>т</w:t>
      </w:r>
      <w:r w:rsidR="00BB0A56">
        <w:t>ел</w:t>
      </w:r>
      <w:r w:rsidR="00365972">
        <w:t>.</w:t>
      </w:r>
      <w:r w:rsidR="001B030D">
        <w:t>8-</w:t>
      </w:r>
      <w:r w:rsidR="00BB0A56">
        <w:t>9</w:t>
      </w:r>
      <w:r w:rsidR="00BC1301">
        <w:t>1</w:t>
      </w:r>
      <w:r w:rsidR="00BB0A56">
        <w:t>1</w:t>
      </w:r>
      <w:r w:rsidR="001B030D">
        <w:t>-</w:t>
      </w:r>
      <w:r w:rsidR="00BC1301">
        <w:t>668-32</w:t>
      </w:r>
      <w:r w:rsidR="00365972">
        <w:t>-</w:t>
      </w:r>
      <w:r w:rsidR="00BC1301">
        <w:t>93</w:t>
      </w:r>
    </w:p>
    <w:p w:rsidR="00D7655E" w:rsidRPr="00F22E4E" w:rsidRDefault="00D7655E" w:rsidP="00575C75">
      <w:pPr>
        <w:jc w:val="both"/>
        <w:rPr>
          <w:b/>
        </w:rPr>
      </w:pPr>
    </w:p>
    <w:p w:rsidR="00575C75" w:rsidRDefault="00575C75" w:rsidP="00BB0A56">
      <w:pPr>
        <w:jc w:val="both"/>
        <w:rPr>
          <w:b/>
        </w:rPr>
      </w:pPr>
      <w:r>
        <w:rPr>
          <w:b/>
        </w:rPr>
        <w:t>Требования к срокам выполнения работ:</w:t>
      </w:r>
    </w:p>
    <w:p w:rsidR="00575C75" w:rsidRPr="00A6050D" w:rsidRDefault="00575C75" w:rsidP="00276FBD">
      <w:pPr>
        <w:ind w:left="284" w:hanging="284"/>
      </w:pPr>
      <w:r w:rsidRPr="00A6050D">
        <w:t xml:space="preserve">Начало:                   </w:t>
      </w:r>
      <w:r w:rsidR="00BC1301">
        <w:rPr>
          <w:u w:val="single"/>
        </w:rPr>
        <w:t>июнь</w:t>
      </w:r>
      <w:r w:rsidR="004A73F6" w:rsidRPr="00A67DD9">
        <w:rPr>
          <w:u w:val="single"/>
        </w:rPr>
        <w:t xml:space="preserve"> </w:t>
      </w:r>
      <w:r w:rsidRPr="00A6050D">
        <w:rPr>
          <w:u w:val="single"/>
        </w:rPr>
        <w:t>201</w:t>
      </w:r>
      <w:r w:rsidR="00A67DD9">
        <w:rPr>
          <w:u w:val="single"/>
        </w:rPr>
        <w:t xml:space="preserve">3 </w:t>
      </w:r>
      <w:r w:rsidRPr="00A6050D">
        <w:rPr>
          <w:u w:val="single"/>
        </w:rPr>
        <w:t>г</w:t>
      </w:r>
      <w:r w:rsidRPr="00A6050D">
        <w:t>.</w:t>
      </w:r>
    </w:p>
    <w:p w:rsidR="00575C75" w:rsidRPr="00A6050D" w:rsidRDefault="00575C75" w:rsidP="00276FBD">
      <w:pPr>
        <w:ind w:left="284" w:hanging="284"/>
        <w:rPr>
          <w:u w:val="single"/>
        </w:rPr>
      </w:pPr>
      <w:r w:rsidRPr="00A6050D">
        <w:t xml:space="preserve">Окончание:            </w:t>
      </w:r>
      <w:r w:rsidR="00A67DD9">
        <w:t xml:space="preserve"> </w:t>
      </w:r>
      <w:r w:rsidR="00BC1301">
        <w:rPr>
          <w:u w:val="single"/>
        </w:rPr>
        <w:t>сентя</w:t>
      </w:r>
      <w:r w:rsidR="00A67DD9">
        <w:rPr>
          <w:u w:val="single"/>
        </w:rPr>
        <w:t>брь</w:t>
      </w:r>
      <w:r w:rsidR="00A67DD9" w:rsidRPr="00A67DD9">
        <w:rPr>
          <w:u w:val="single"/>
        </w:rPr>
        <w:t xml:space="preserve"> </w:t>
      </w:r>
      <w:r w:rsidR="00A67DD9" w:rsidRPr="00A6050D">
        <w:rPr>
          <w:u w:val="single"/>
        </w:rPr>
        <w:t>201</w:t>
      </w:r>
      <w:r w:rsidR="00A67DD9">
        <w:rPr>
          <w:u w:val="single"/>
        </w:rPr>
        <w:t xml:space="preserve">3 </w:t>
      </w:r>
      <w:r w:rsidR="00A67DD9" w:rsidRPr="00A6050D">
        <w:rPr>
          <w:u w:val="single"/>
        </w:rPr>
        <w:t>г</w:t>
      </w:r>
      <w:r w:rsidR="00A67DD9" w:rsidRPr="00A6050D">
        <w:t>.</w:t>
      </w:r>
    </w:p>
    <w:p w:rsidR="00A832C5" w:rsidRDefault="00A832C5" w:rsidP="001C4C5C">
      <w:pPr>
        <w:ind w:firstLine="708"/>
        <w:jc w:val="both"/>
        <w:rPr>
          <w:b/>
        </w:rPr>
      </w:pPr>
    </w:p>
    <w:p w:rsidR="00E66D7B" w:rsidRPr="00A6050D" w:rsidRDefault="00691FBD" w:rsidP="008C259D">
      <w:pPr>
        <w:jc w:val="both"/>
      </w:pPr>
      <w:r>
        <w:rPr>
          <w:b/>
        </w:rPr>
        <w:t>Начальная (максимальная)</w:t>
      </w:r>
      <w:r w:rsidR="00365972" w:rsidRPr="00A6050D">
        <w:rPr>
          <w:b/>
        </w:rPr>
        <w:t xml:space="preserve"> </w:t>
      </w:r>
      <w:r w:rsidR="00D7655E" w:rsidRPr="00A6050D">
        <w:rPr>
          <w:b/>
        </w:rPr>
        <w:t>цена закупки</w:t>
      </w:r>
      <w:r w:rsidR="006759DE" w:rsidRPr="00A6050D">
        <w:rPr>
          <w:b/>
        </w:rPr>
        <w:t>:</w:t>
      </w:r>
      <w:r w:rsidR="007A00C4" w:rsidRPr="00A6050D">
        <w:rPr>
          <w:b/>
        </w:rPr>
        <w:t xml:space="preserve"> </w:t>
      </w:r>
      <w:r w:rsidR="00AE477C">
        <w:rPr>
          <w:b/>
          <w:u w:val="single"/>
        </w:rPr>
        <w:t>800</w:t>
      </w:r>
      <w:r w:rsidR="0011366D" w:rsidRPr="00A6050D">
        <w:rPr>
          <w:b/>
          <w:u w:val="single"/>
        </w:rPr>
        <w:t xml:space="preserve"> 000</w:t>
      </w:r>
      <w:r w:rsidR="00276FBD" w:rsidRPr="00A6050D">
        <w:rPr>
          <w:u w:val="single"/>
        </w:rPr>
        <w:t>,</w:t>
      </w:r>
      <w:r w:rsidR="00276FBD" w:rsidRPr="00A6050D">
        <w:rPr>
          <w:b/>
          <w:u w:val="single"/>
        </w:rPr>
        <w:t>00</w:t>
      </w:r>
      <w:r w:rsidR="006759DE" w:rsidRPr="00A6050D">
        <w:rPr>
          <w:u w:val="single"/>
        </w:rPr>
        <w:t xml:space="preserve"> </w:t>
      </w:r>
      <w:r w:rsidR="004E3C1E">
        <w:rPr>
          <w:u w:val="single"/>
        </w:rPr>
        <w:t>руб.</w:t>
      </w:r>
      <w:r w:rsidR="0011366D" w:rsidRPr="00A6050D">
        <w:rPr>
          <w:u w:val="single"/>
        </w:rPr>
        <w:t xml:space="preserve"> </w:t>
      </w:r>
      <w:r w:rsidR="006759DE" w:rsidRPr="00A6050D">
        <w:t xml:space="preserve">без </w:t>
      </w:r>
      <w:r w:rsidR="00D7655E" w:rsidRPr="00A6050D">
        <w:t xml:space="preserve">учета </w:t>
      </w:r>
      <w:r w:rsidR="006759DE" w:rsidRPr="00A6050D">
        <w:t>НДС</w:t>
      </w:r>
      <w:r w:rsidR="00D7655E" w:rsidRPr="00A6050D">
        <w:t>.</w:t>
      </w:r>
    </w:p>
    <w:p w:rsidR="00A832C5" w:rsidRDefault="00A832C5" w:rsidP="00A832C5">
      <w:pPr>
        <w:ind w:firstLine="709"/>
        <w:jc w:val="both"/>
      </w:pPr>
    </w:p>
    <w:p w:rsidR="00AD1C81" w:rsidRPr="00AD1C81" w:rsidRDefault="00A832C5" w:rsidP="00AD1C81">
      <w:pPr>
        <w:ind w:firstLine="709"/>
        <w:jc w:val="both"/>
      </w:pPr>
      <w:r w:rsidRPr="00AD1C81">
        <w:t>Ценовая характеристика стоимости работ должна определяться в соответствии с требованиями системы ценообразования, принятой в ОАО «ТГК-1».</w:t>
      </w:r>
      <w:r w:rsidR="005531BA">
        <w:t xml:space="preserve"> Приложение</w:t>
      </w:r>
      <w:r w:rsidR="00AD1C81" w:rsidRPr="00AD1C81">
        <w:t xml:space="preserve"> проектно-сметной документации к оферте участника обязательно.</w:t>
      </w:r>
    </w:p>
    <w:p w:rsidR="00A832C5" w:rsidRDefault="00A832C5" w:rsidP="00A832C5">
      <w:pPr>
        <w:tabs>
          <w:tab w:val="left" w:pos="993"/>
        </w:tabs>
        <w:ind w:firstLine="709"/>
        <w:jc w:val="both"/>
      </w:pPr>
    </w:p>
    <w:p w:rsidR="00A832C5" w:rsidRDefault="00A832C5" w:rsidP="00A832C5">
      <w:pPr>
        <w:tabs>
          <w:tab w:val="left" w:pos="993"/>
        </w:tabs>
        <w:ind w:firstLine="709"/>
        <w:jc w:val="both"/>
      </w:pPr>
      <w:r w:rsidRPr="00611B98">
        <w:t>Условия производства</w:t>
      </w:r>
      <w:r w:rsidRPr="00C135E7">
        <w:t xml:space="preserve"> работ</w:t>
      </w:r>
      <w:r>
        <w:t xml:space="preserve"> и усложняющие факторы, отличные от нормальных условий работ:</w:t>
      </w:r>
    </w:p>
    <w:p w:rsidR="00A832C5" w:rsidRDefault="00A832C5" w:rsidP="00A832C5">
      <w:pPr>
        <w:numPr>
          <w:ilvl w:val="0"/>
          <w:numId w:val="18"/>
        </w:numPr>
        <w:tabs>
          <w:tab w:val="left" w:pos="993"/>
        </w:tabs>
        <w:ind w:left="709" w:firstLine="0"/>
        <w:jc w:val="both"/>
      </w:pPr>
      <w:r>
        <w:t>удалённость.</w:t>
      </w:r>
    </w:p>
    <w:p w:rsidR="004E3C1E" w:rsidRDefault="004E3C1E" w:rsidP="00914372">
      <w:pPr>
        <w:jc w:val="both"/>
      </w:pPr>
    </w:p>
    <w:p w:rsidR="004A2574" w:rsidRPr="004E3C1E" w:rsidRDefault="008B7363" w:rsidP="004E3C1E">
      <w:pPr>
        <w:pStyle w:val="ae"/>
        <w:numPr>
          <w:ilvl w:val="0"/>
          <w:numId w:val="17"/>
        </w:numPr>
        <w:ind w:left="426" w:hanging="426"/>
        <w:jc w:val="both"/>
        <w:rPr>
          <w:b/>
        </w:rPr>
      </w:pPr>
      <w:r w:rsidRPr="004E3C1E">
        <w:rPr>
          <w:b/>
        </w:rPr>
        <w:t>Требования к выполнению работ.</w:t>
      </w:r>
    </w:p>
    <w:p w:rsidR="00A832C5" w:rsidRDefault="00A832C5" w:rsidP="00A832C5">
      <w:pPr>
        <w:pStyle w:val="af4"/>
        <w:jc w:val="both"/>
      </w:pPr>
      <w:r>
        <w:rPr>
          <w:b/>
        </w:rPr>
        <w:t xml:space="preserve">1. </w:t>
      </w:r>
      <w:r w:rsidRPr="0042068F">
        <w:rPr>
          <w:b/>
        </w:rPr>
        <w:t>Цель работ:</w:t>
      </w:r>
      <w:r w:rsidRPr="0042068F">
        <w:t xml:space="preserve"> выполнение требований Приказа Министерства </w:t>
      </w:r>
      <w:r w:rsidR="00CE4B93">
        <w:t>природных</w:t>
      </w:r>
      <w:r w:rsidRPr="0042068F">
        <w:t xml:space="preserve"> ресурсов РФ № 30 от 06.02.2008</w:t>
      </w:r>
      <w:r>
        <w:t xml:space="preserve"> </w:t>
      </w:r>
      <w:r w:rsidRPr="0042068F">
        <w:t xml:space="preserve">г. «Об утверждении форм и </w:t>
      </w:r>
      <w:r w:rsidR="00FF4FF6">
        <w:t>Порядка представления сведений, п</w:t>
      </w:r>
      <w:r w:rsidRPr="0042068F">
        <w:t>олученных в результате наблюдений за водными объектами, заинтересованными федеральными органами исполнительной власти, собственниками водных объектов и водопользователями</w:t>
      </w:r>
      <w:r>
        <w:t>».</w:t>
      </w:r>
    </w:p>
    <w:p w:rsidR="00E109BA" w:rsidRDefault="00E109BA" w:rsidP="00914372">
      <w:pPr>
        <w:jc w:val="both"/>
        <w:rPr>
          <w:b/>
        </w:rPr>
      </w:pPr>
    </w:p>
    <w:p w:rsidR="002455DC" w:rsidRDefault="002455DC">
      <w:pPr>
        <w:rPr>
          <w:b/>
          <w:bCs/>
          <w:iCs/>
        </w:rPr>
      </w:pPr>
      <w:r>
        <w:rPr>
          <w:b/>
          <w:bCs/>
          <w:iCs/>
        </w:rPr>
        <w:br w:type="page"/>
      </w:r>
    </w:p>
    <w:p w:rsidR="00FC59BB" w:rsidRDefault="00FC59BB" w:rsidP="00FC59BB">
      <w:pPr>
        <w:pStyle w:val="af4"/>
        <w:rPr>
          <w:b/>
          <w:bCs/>
          <w:iCs/>
        </w:rPr>
      </w:pPr>
      <w:r w:rsidRPr="00836E2F">
        <w:rPr>
          <w:b/>
          <w:bCs/>
          <w:iCs/>
        </w:rPr>
        <w:lastRenderedPageBreak/>
        <w:t>2. Описание и основные технические характеристики</w:t>
      </w:r>
      <w:r w:rsidR="002455DC" w:rsidRPr="002455DC">
        <w:rPr>
          <w:b/>
          <w:bCs/>
          <w:iCs/>
        </w:rPr>
        <w:t xml:space="preserve"> </w:t>
      </w:r>
      <w:r w:rsidR="002455DC">
        <w:rPr>
          <w:b/>
          <w:bCs/>
          <w:iCs/>
        </w:rPr>
        <w:t>водных объектов</w:t>
      </w:r>
      <w:r w:rsidRPr="00836E2F">
        <w:rPr>
          <w:b/>
          <w:bCs/>
          <w:iCs/>
        </w:rPr>
        <w:t>:</w:t>
      </w:r>
    </w:p>
    <w:p w:rsidR="00FC59BB" w:rsidRDefault="00FC59BB" w:rsidP="00FC59BB">
      <w:pPr>
        <w:pStyle w:val="af4"/>
        <w:rPr>
          <w:b/>
          <w:bCs/>
          <w:iCs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0"/>
        <w:gridCol w:w="2874"/>
        <w:gridCol w:w="3260"/>
        <w:gridCol w:w="2835"/>
      </w:tblGrid>
      <w:tr w:rsidR="00FC59BB" w:rsidRPr="002F57AB" w:rsidTr="0078295D">
        <w:tc>
          <w:tcPr>
            <w:tcW w:w="920" w:type="dxa"/>
            <w:vAlign w:val="center"/>
          </w:tcPr>
          <w:p w:rsidR="00FC59BB" w:rsidRPr="00FC4C97" w:rsidRDefault="00FC59BB" w:rsidP="00253CB8">
            <w:pPr>
              <w:pStyle w:val="23"/>
              <w:jc w:val="left"/>
              <w:rPr>
                <w:bCs/>
                <w:iCs/>
              </w:rPr>
            </w:pPr>
            <w:r w:rsidRPr="00FC4C97">
              <w:rPr>
                <w:bCs/>
                <w:iCs/>
              </w:rPr>
              <w:t xml:space="preserve">№ </w:t>
            </w:r>
            <w:proofErr w:type="gramStart"/>
            <w:r w:rsidRPr="00FC4C97">
              <w:rPr>
                <w:bCs/>
                <w:iCs/>
              </w:rPr>
              <w:t>п</w:t>
            </w:r>
            <w:proofErr w:type="gramEnd"/>
            <w:r w:rsidRPr="00FC4C97">
              <w:rPr>
                <w:bCs/>
                <w:iCs/>
              </w:rPr>
              <w:t>/п</w:t>
            </w:r>
          </w:p>
        </w:tc>
        <w:tc>
          <w:tcPr>
            <w:tcW w:w="2874" w:type="dxa"/>
            <w:vAlign w:val="center"/>
          </w:tcPr>
          <w:p w:rsidR="00FC59BB" w:rsidRPr="00FC4C97" w:rsidRDefault="00FC59BB" w:rsidP="001146E1">
            <w:pPr>
              <w:pStyle w:val="23"/>
              <w:rPr>
                <w:bCs/>
                <w:iCs/>
              </w:rPr>
            </w:pPr>
            <w:r w:rsidRPr="00FC4C97">
              <w:rPr>
                <w:bCs/>
                <w:iCs/>
              </w:rPr>
              <w:t>Наименование ГЭС</w:t>
            </w:r>
          </w:p>
        </w:tc>
        <w:tc>
          <w:tcPr>
            <w:tcW w:w="3260" w:type="dxa"/>
            <w:vAlign w:val="center"/>
          </w:tcPr>
          <w:p w:rsidR="00FC59BB" w:rsidRPr="00FC4C97" w:rsidRDefault="00FC59BB" w:rsidP="001146E1">
            <w:pPr>
              <w:pStyle w:val="23"/>
              <w:rPr>
                <w:bCs/>
                <w:iCs/>
              </w:rPr>
            </w:pPr>
            <w:r w:rsidRPr="00FC4C97">
              <w:rPr>
                <w:bCs/>
                <w:iCs/>
              </w:rPr>
              <w:t>Наименование водного объекта (река)/ водохранилище</w:t>
            </w:r>
          </w:p>
        </w:tc>
        <w:tc>
          <w:tcPr>
            <w:tcW w:w="2835" w:type="dxa"/>
            <w:vAlign w:val="center"/>
          </w:tcPr>
          <w:p w:rsidR="00FC59BB" w:rsidRPr="00FC4C97" w:rsidRDefault="00FC59BB" w:rsidP="001146E1">
            <w:pPr>
              <w:pStyle w:val="23"/>
              <w:rPr>
                <w:bCs/>
                <w:iCs/>
                <w:vertAlign w:val="superscript"/>
              </w:rPr>
            </w:pPr>
            <w:r w:rsidRPr="00FC4C97">
              <w:rPr>
                <w:bCs/>
                <w:iCs/>
              </w:rPr>
              <w:t>Площадь зеркала водохранилища при НПУ, км</w:t>
            </w:r>
            <w:proofErr w:type="gramStart"/>
            <w:r w:rsidRPr="00FC4C97">
              <w:rPr>
                <w:bCs/>
                <w:iCs/>
                <w:vertAlign w:val="superscript"/>
              </w:rPr>
              <w:t>2</w:t>
            </w:r>
            <w:proofErr w:type="gramEnd"/>
          </w:p>
        </w:tc>
      </w:tr>
      <w:tr w:rsidR="00FC59BB" w:rsidRPr="002F57AB" w:rsidTr="0078295D">
        <w:trPr>
          <w:trHeight w:val="256"/>
        </w:trPr>
        <w:tc>
          <w:tcPr>
            <w:tcW w:w="920" w:type="dxa"/>
            <w:vAlign w:val="center"/>
          </w:tcPr>
          <w:p w:rsidR="00FC59BB" w:rsidRPr="00FC4C97" w:rsidRDefault="00FC59BB" w:rsidP="00DB074C">
            <w:pPr>
              <w:pStyle w:val="23"/>
              <w:ind w:left="0"/>
              <w:rPr>
                <w:b w:val="0"/>
                <w:bCs/>
                <w:iCs/>
              </w:rPr>
            </w:pPr>
            <w:r w:rsidRPr="00FC4C97">
              <w:rPr>
                <w:b w:val="0"/>
                <w:bCs/>
                <w:iCs/>
              </w:rPr>
              <w:t>1</w:t>
            </w:r>
          </w:p>
        </w:tc>
        <w:tc>
          <w:tcPr>
            <w:tcW w:w="2874" w:type="dxa"/>
            <w:vAlign w:val="center"/>
          </w:tcPr>
          <w:p w:rsidR="00FC59BB" w:rsidRPr="00912237" w:rsidRDefault="00D5439C" w:rsidP="00D5439C">
            <w:pPr>
              <w:pStyle w:val="23"/>
              <w:ind w:left="-69"/>
              <w:jc w:val="left"/>
              <w:rPr>
                <w:b w:val="0"/>
                <w:bCs/>
                <w:iCs/>
              </w:rPr>
            </w:pPr>
            <w:r w:rsidRPr="00912237">
              <w:rPr>
                <w:b w:val="0"/>
              </w:rPr>
              <w:t>ГЭС-1 (</w:t>
            </w:r>
            <w:proofErr w:type="spellStart"/>
            <w:r w:rsidRPr="00912237">
              <w:rPr>
                <w:b w:val="0"/>
              </w:rPr>
              <w:t>Кондопожская</w:t>
            </w:r>
            <w:proofErr w:type="spellEnd"/>
            <w:r w:rsidRPr="00912237">
              <w:rPr>
                <w:b w:val="0"/>
              </w:rPr>
              <w:t>)</w:t>
            </w:r>
          </w:p>
        </w:tc>
        <w:tc>
          <w:tcPr>
            <w:tcW w:w="3260" w:type="dxa"/>
            <w:vAlign w:val="center"/>
          </w:tcPr>
          <w:p w:rsidR="00FC59BB" w:rsidRPr="00912237" w:rsidRDefault="0078295D" w:rsidP="0066401F">
            <w:pPr>
              <w:pStyle w:val="af4"/>
              <w:jc w:val="center"/>
            </w:pPr>
            <w:r w:rsidRPr="00912237">
              <w:t>р. Суна</w:t>
            </w:r>
            <w:r w:rsidR="003918C8" w:rsidRPr="00912237">
              <w:t xml:space="preserve"> (</w:t>
            </w:r>
            <w:proofErr w:type="spellStart"/>
            <w:r w:rsidR="003918C8" w:rsidRPr="00912237">
              <w:t>Сандал</w:t>
            </w:r>
            <w:r w:rsidR="0066401F">
              <w:t>ьское</w:t>
            </w:r>
            <w:proofErr w:type="spellEnd"/>
            <w:r w:rsidR="0066401F">
              <w:t xml:space="preserve"> </w:t>
            </w:r>
            <w:proofErr w:type="spellStart"/>
            <w:proofErr w:type="gramStart"/>
            <w:r w:rsidR="0066401F">
              <w:t>вдхр</w:t>
            </w:r>
            <w:proofErr w:type="spellEnd"/>
            <w:proofErr w:type="gramEnd"/>
            <w:r w:rsidR="0066401F">
              <w:t xml:space="preserve">, </w:t>
            </w:r>
            <w:proofErr w:type="spellStart"/>
            <w:r w:rsidR="0066401F">
              <w:t>Пальеозерское</w:t>
            </w:r>
            <w:proofErr w:type="spellEnd"/>
            <w:r w:rsidR="0066401F">
              <w:t xml:space="preserve"> </w:t>
            </w:r>
            <w:proofErr w:type="spellStart"/>
            <w:r w:rsidR="0066401F">
              <w:t>вдхр</w:t>
            </w:r>
            <w:proofErr w:type="spellEnd"/>
            <w:r w:rsidR="0066401F">
              <w:t>,</w:t>
            </w:r>
            <w:r w:rsidR="003918C8" w:rsidRPr="00912237">
              <w:t xml:space="preserve"> </w:t>
            </w:r>
            <w:r w:rsidR="00912237" w:rsidRPr="00912237">
              <w:t xml:space="preserve">оз. </w:t>
            </w:r>
            <w:proofErr w:type="spellStart"/>
            <w:r w:rsidR="003918C8" w:rsidRPr="00912237">
              <w:t>Нигозер</w:t>
            </w:r>
            <w:r w:rsidR="00912237" w:rsidRPr="00912237">
              <w:t>о</w:t>
            </w:r>
            <w:proofErr w:type="spellEnd"/>
            <w:r w:rsidR="00912237" w:rsidRPr="00912237">
              <w:t>)</w:t>
            </w:r>
          </w:p>
        </w:tc>
        <w:tc>
          <w:tcPr>
            <w:tcW w:w="2835" w:type="dxa"/>
            <w:vAlign w:val="center"/>
          </w:tcPr>
          <w:p w:rsidR="00FC59BB" w:rsidRPr="002F57AB" w:rsidRDefault="00EF2B52" w:rsidP="0078295D">
            <w:pPr>
              <w:pStyle w:val="af4"/>
              <w:jc w:val="center"/>
            </w:pPr>
            <w:r>
              <w:t>298,8 км</w:t>
            </w:r>
            <w:proofErr w:type="gramStart"/>
            <w:r w:rsidRPr="00EF2B52">
              <w:rPr>
                <w:vertAlign w:val="superscript"/>
              </w:rPr>
              <w:t>2</w:t>
            </w:r>
            <w:proofErr w:type="gramEnd"/>
            <w:r>
              <w:t xml:space="preserve"> при НПУ 64,55</w:t>
            </w:r>
          </w:p>
        </w:tc>
      </w:tr>
      <w:tr w:rsidR="00FC59BB" w:rsidRPr="002F57AB" w:rsidTr="0078295D">
        <w:trPr>
          <w:trHeight w:val="259"/>
        </w:trPr>
        <w:tc>
          <w:tcPr>
            <w:tcW w:w="920" w:type="dxa"/>
            <w:vAlign w:val="center"/>
          </w:tcPr>
          <w:p w:rsidR="00FC59BB" w:rsidRPr="00FC4C97" w:rsidRDefault="00FC59BB" w:rsidP="00DB074C">
            <w:pPr>
              <w:pStyle w:val="23"/>
              <w:ind w:left="0"/>
              <w:rPr>
                <w:b w:val="0"/>
                <w:bCs/>
                <w:iCs/>
              </w:rPr>
            </w:pPr>
            <w:r w:rsidRPr="00FC4C97">
              <w:rPr>
                <w:b w:val="0"/>
                <w:bCs/>
                <w:iCs/>
              </w:rPr>
              <w:t>2</w:t>
            </w:r>
          </w:p>
        </w:tc>
        <w:tc>
          <w:tcPr>
            <w:tcW w:w="2874" w:type="dxa"/>
            <w:vAlign w:val="center"/>
          </w:tcPr>
          <w:p w:rsidR="00FC59BB" w:rsidRPr="00D5439C" w:rsidRDefault="00D5439C" w:rsidP="00141A6E">
            <w:pPr>
              <w:pStyle w:val="23"/>
              <w:ind w:left="-69"/>
              <w:jc w:val="left"/>
              <w:rPr>
                <w:b w:val="0"/>
                <w:bCs/>
                <w:iCs/>
              </w:rPr>
            </w:pPr>
            <w:r w:rsidRPr="00D5439C">
              <w:rPr>
                <w:b w:val="0"/>
              </w:rPr>
              <w:t>ГЭС-2 (</w:t>
            </w:r>
            <w:proofErr w:type="spellStart"/>
            <w:r w:rsidRPr="00D5439C">
              <w:rPr>
                <w:b w:val="0"/>
              </w:rPr>
              <w:t>Пальеозерская</w:t>
            </w:r>
            <w:proofErr w:type="spellEnd"/>
            <w:r w:rsidRPr="00D5439C">
              <w:rPr>
                <w:b w:val="0"/>
              </w:rPr>
              <w:t>)</w:t>
            </w:r>
          </w:p>
        </w:tc>
        <w:tc>
          <w:tcPr>
            <w:tcW w:w="3260" w:type="dxa"/>
            <w:vAlign w:val="center"/>
          </w:tcPr>
          <w:p w:rsidR="00FC59BB" w:rsidRPr="002F57AB" w:rsidRDefault="00EF2B52" w:rsidP="0078295D">
            <w:pPr>
              <w:pStyle w:val="af4"/>
              <w:jc w:val="center"/>
              <w:rPr>
                <w:vertAlign w:val="superscript"/>
              </w:rPr>
            </w:pPr>
            <w:r>
              <w:t>р. Суна</w:t>
            </w:r>
            <w:r w:rsidR="00C73757">
              <w:t xml:space="preserve"> (</w:t>
            </w:r>
            <w:proofErr w:type="spellStart"/>
            <w:r w:rsidR="00C73757">
              <w:t>Гирвасское</w:t>
            </w:r>
            <w:proofErr w:type="spellEnd"/>
            <w:r w:rsidR="00C73757">
              <w:t xml:space="preserve"> </w:t>
            </w:r>
            <w:proofErr w:type="spellStart"/>
            <w:r w:rsidR="00C73757">
              <w:t>вдхр</w:t>
            </w:r>
            <w:proofErr w:type="spellEnd"/>
            <w:r w:rsidR="00C73757">
              <w:t>.)</w:t>
            </w:r>
          </w:p>
        </w:tc>
        <w:tc>
          <w:tcPr>
            <w:tcW w:w="2835" w:type="dxa"/>
            <w:vAlign w:val="center"/>
          </w:tcPr>
          <w:p w:rsidR="00FC59BB" w:rsidRPr="00A52B43" w:rsidRDefault="00CA34CD" w:rsidP="00A52B43">
            <w:pPr>
              <w:pStyle w:val="af4"/>
              <w:jc w:val="center"/>
            </w:pPr>
            <w:r w:rsidRPr="00A52B43">
              <w:t>27,7 км</w:t>
            </w:r>
            <w:proofErr w:type="gramStart"/>
            <w:r w:rsidRPr="00A52B43">
              <w:t>2</w:t>
            </w:r>
            <w:proofErr w:type="gramEnd"/>
            <w:r w:rsidR="00A52B43" w:rsidRPr="00A52B43">
              <w:t xml:space="preserve"> при НПУ 101.5</w:t>
            </w:r>
            <w:r w:rsidR="00373441" w:rsidRPr="00A52B43">
              <w:t xml:space="preserve"> </w:t>
            </w:r>
          </w:p>
        </w:tc>
      </w:tr>
      <w:tr w:rsidR="00FC59BB" w:rsidRPr="002F57AB" w:rsidTr="0078295D">
        <w:trPr>
          <w:trHeight w:val="278"/>
        </w:trPr>
        <w:tc>
          <w:tcPr>
            <w:tcW w:w="920" w:type="dxa"/>
            <w:vAlign w:val="center"/>
          </w:tcPr>
          <w:p w:rsidR="00FC59BB" w:rsidRPr="00FC4C97" w:rsidRDefault="00FC59BB" w:rsidP="00DB074C">
            <w:pPr>
              <w:pStyle w:val="23"/>
              <w:ind w:left="0"/>
              <w:rPr>
                <w:b w:val="0"/>
                <w:bCs/>
                <w:iCs/>
              </w:rPr>
            </w:pPr>
            <w:r w:rsidRPr="00FC4C97">
              <w:rPr>
                <w:b w:val="0"/>
                <w:bCs/>
                <w:iCs/>
              </w:rPr>
              <w:t>3</w:t>
            </w:r>
          </w:p>
        </w:tc>
        <w:tc>
          <w:tcPr>
            <w:tcW w:w="2874" w:type="dxa"/>
            <w:vAlign w:val="center"/>
          </w:tcPr>
          <w:p w:rsidR="00FC59BB" w:rsidRPr="00D5439C" w:rsidRDefault="00D5439C" w:rsidP="00141A6E">
            <w:pPr>
              <w:pStyle w:val="23"/>
              <w:ind w:left="-69"/>
              <w:jc w:val="left"/>
              <w:rPr>
                <w:b w:val="0"/>
                <w:bCs/>
                <w:iCs/>
              </w:rPr>
            </w:pPr>
            <w:r w:rsidRPr="00D5439C">
              <w:rPr>
                <w:b w:val="0"/>
              </w:rPr>
              <w:t>ГЭС-19 (</w:t>
            </w:r>
            <w:proofErr w:type="spellStart"/>
            <w:r w:rsidRPr="00D5439C">
              <w:rPr>
                <w:b w:val="0"/>
              </w:rPr>
              <w:t>Питкякоски</w:t>
            </w:r>
            <w:proofErr w:type="spellEnd"/>
            <w:r w:rsidRPr="00D5439C">
              <w:rPr>
                <w:b w:val="0"/>
              </w:rPr>
              <w:t>)</w:t>
            </w:r>
          </w:p>
        </w:tc>
        <w:tc>
          <w:tcPr>
            <w:tcW w:w="3260" w:type="dxa"/>
            <w:vAlign w:val="center"/>
          </w:tcPr>
          <w:p w:rsidR="00FC59BB" w:rsidRPr="002F57AB" w:rsidRDefault="00BC7DB6" w:rsidP="00BC7DB6">
            <w:pPr>
              <w:pStyle w:val="af4"/>
              <w:jc w:val="center"/>
            </w:pPr>
            <w:r>
              <w:t xml:space="preserve">р. </w:t>
            </w:r>
            <w:proofErr w:type="spellStart"/>
            <w:r>
              <w:t>Китен-йоки</w:t>
            </w:r>
            <w:proofErr w:type="spellEnd"/>
          </w:p>
        </w:tc>
        <w:tc>
          <w:tcPr>
            <w:tcW w:w="2835" w:type="dxa"/>
            <w:vAlign w:val="center"/>
          </w:tcPr>
          <w:p w:rsidR="00FC59BB" w:rsidRPr="00373441" w:rsidRDefault="003966B1" w:rsidP="0078295D">
            <w:pPr>
              <w:pStyle w:val="af4"/>
              <w:jc w:val="center"/>
            </w:pPr>
            <w:r w:rsidRPr="00A52B43">
              <w:t>НПУ</w:t>
            </w:r>
            <w:r>
              <w:t xml:space="preserve"> 30,05</w:t>
            </w:r>
          </w:p>
        </w:tc>
      </w:tr>
      <w:tr w:rsidR="00FC59BB" w:rsidRPr="002F57AB" w:rsidTr="0078295D">
        <w:trPr>
          <w:trHeight w:val="281"/>
        </w:trPr>
        <w:tc>
          <w:tcPr>
            <w:tcW w:w="920" w:type="dxa"/>
            <w:vAlign w:val="center"/>
          </w:tcPr>
          <w:p w:rsidR="00FC59BB" w:rsidRPr="00FC4C97" w:rsidRDefault="00FC59BB" w:rsidP="00DB074C">
            <w:pPr>
              <w:pStyle w:val="23"/>
              <w:ind w:left="0"/>
              <w:rPr>
                <w:b w:val="0"/>
                <w:bCs/>
                <w:iCs/>
              </w:rPr>
            </w:pPr>
            <w:r w:rsidRPr="00FC4C97">
              <w:rPr>
                <w:b w:val="0"/>
                <w:bCs/>
                <w:iCs/>
              </w:rPr>
              <w:t>4</w:t>
            </w:r>
          </w:p>
        </w:tc>
        <w:tc>
          <w:tcPr>
            <w:tcW w:w="2874" w:type="dxa"/>
            <w:vAlign w:val="center"/>
          </w:tcPr>
          <w:p w:rsidR="00FC59BB" w:rsidRPr="00D5439C" w:rsidRDefault="00D5439C" w:rsidP="00141A6E">
            <w:pPr>
              <w:pStyle w:val="23"/>
              <w:ind w:left="-69"/>
              <w:jc w:val="left"/>
              <w:rPr>
                <w:b w:val="0"/>
                <w:bCs/>
                <w:iCs/>
              </w:rPr>
            </w:pPr>
            <w:r w:rsidRPr="00D5439C">
              <w:rPr>
                <w:b w:val="0"/>
              </w:rPr>
              <w:t>ГЭС-21 (</w:t>
            </w:r>
            <w:proofErr w:type="spellStart"/>
            <w:r w:rsidRPr="00D5439C">
              <w:rPr>
                <w:b w:val="0"/>
              </w:rPr>
              <w:t>Хямекоски</w:t>
            </w:r>
            <w:proofErr w:type="spellEnd"/>
            <w:r w:rsidRPr="00D5439C">
              <w:rPr>
                <w:b w:val="0"/>
              </w:rPr>
              <w:t>)</w:t>
            </w:r>
          </w:p>
        </w:tc>
        <w:tc>
          <w:tcPr>
            <w:tcW w:w="3260" w:type="dxa"/>
            <w:vAlign w:val="center"/>
          </w:tcPr>
          <w:p w:rsidR="00FC59BB" w:rsidRPr="002F57AB" w:rsidRDefault="00BC7DB6" w:rsidP="0078295D">
            <w:pPr>
              <w:pStyle w:val="af4"/>
              <w:jc w:val="center"/>
            </w:pPr>
            <w:r>
              <w:t xml:space="preserve">р. </w:t>
            </w:r>
            <w:proofErr w:type="spellStart"/>
            <w:r>
              <w:t>Янис-йоки</w:t>
            </w:r>
            <w:proofErr w:type="spellEnd"/>
            <w:r w:rsidR="003918C8">
              <w:t xml:space="preserve"> (оз. </w:t>
            </w:r>
            <w:proofErr w:type="spellStart"/>
            <w:r w:rsidR="003918C8">
              <w:t>Янис</w:t>
            </w:r>
            <w:proofErr w:type="spellEnd"/>
            <w:r w:rsidR="003918C8">
              <w:t>)</w:t>
            </w:r>
          </w:p>
        </w:tc>
        <w:tc>
          <w:tcPr>
            <w:tcW w:w="2835" w:type="dxa"/>
            <w:vAlign w:val="center"/>
          </w:tcPr>
          <w:p w:rsidR="00FC59BB" w:rsidRPr="00373441" w:rsidRDefault="00373441" w:rsidP="003966B1">
            <w:pPr>
              <w:pStyle w:val="af4"/>
              <w:jc w:val="center"/>
            </w:pPr>
            <w:r w:rsidRPr="00373441">
              <w:t xml:space="preserve"> </w:t>
            </w:r>
            <w:r w:rsidR="003966B1" w:rsidRPr="00A52B43">
              <w:t>2</w:t>
            </w:r>
            <w:r w:rsidR="003966B1">
              <w:t>00</w:t>
            </w:r>
            <w:r w:rsidR="003966B1" w:rsidRPr="00A52B43">
              <w:t xml:space="preserve"> км</w:t>
            </w:r>
            <w:proofErr w:type="gramStart"/>
            <w:r w:rsidR="003966B1" w:rsidRPr="00A52B43">
              <w:t>2</w:t>
            </w:r>
            <w:proofErr w:type="gramEnd"/>
            <w:r w:rsidR="003966B1" w:rsidRPr="00A52B43">
              <w:t xml:space="preserve"> НПУ</w:t>
            </w:r>
            <w:r w:rsidR="003966B1">
              <w:t xml:space="preserve"> 66,0</w:t>
            </w:r>
          </w:p>
        </w:tc>
      </w:tr>
      <w:tr w:rsidR="00FC59BB" w:rsidRPr="002F57AB" w:rsidTr="0078295D">
        <w:trPr>
          <w:trHeight w:val="283"/>
        </w:trPr>
        <w:tc>
          <w:tcPr>
            <w:tcW w:w="920" w:type="dxa"/>
            <w:vAlign w:val="center"/>
          </w:tcPr>
          <w:p w:rsidR="00FC59BB" w:rsidRPr="00FC4C97" w:rsidRDefault="00FC59BB" w:rsidP="00DB074C">
            <w:pPr>
              <w:pStyle w:val="23"/>
              <w:ind w:left="0"/>
              <w:rPr>
                <w:b w:val="0"/>
                <w:bCs/>
                <w:iCs/>
              </w:rPr>
            </w:pPr>
            <w:r w:rsidRPr="00FC4C97">
              <w:rPr>
                <w:b w:val="0"/>
                <w:bCs/>
                <w:iCs/>
              </w:rPr>
              <w:t>5</w:t>
            </w:r>
          </w:p>
        </w:tc>
        <w:tc>
          <w:tcPr>
            <w:tcW w:w="2874" w:type="dxa"/>
            <w:vAlign w:val="center"/>
          </w:tcPr>
          <w:p w:rsidR="00FC59BB" w:rsidRPr="00D5439C" w:rsidRDefault="00D5439C" w:rsidP="00141A6E">
            <w:pPr>
              <w:pStyle w:val="23"/>
              <w:ind w:left="-69"/>
              <w:jc w:val="left"/>
              <w:rPr>
                <w:b w:val="0"/>
                <w:bCs/>
                <w:iCs/>
              </w:rPr>
            </w:pPr>
            <w:r w:rsidRPr="00D5439C">
              <w:rPr>
                <w:b w:val="0"/>
              </w:rPr>
              <w:t>ГЭС-22 (</w:t>
            </w:r>
            <w:proofErr w:type="spellStart"/>
            <w:r w:rsidRPr="00D5439C">
              <w:rPr>
                <w:b w:val="0"/>
              </w:rPr>
              <w:t>Харлу</w:t>
            </w:r>
            <w:proofErr w:type="spellEnd"/>
            <w:r w:rsidRPr="00D5439C">
              <w:rPr>
                <w:b w:val="0"/>
              </w:rPr>
              <w:t>)</w:t>
            </w:r>
          </w:p>
        </w:tc>
        <w:tc>
          <w:tcPr>
            <w:tcW w:w="3260" w:type="dxa"/>
            <w:vAlign w:val="center"/>
          </w:tcPr>
          <w:p w:rsidR="00FC59BB" w:rsidRPr="002F57AB" w:rsidRDefault="00DC1716" w:rsidP="0078295D">
            <w:pPr>
              <w:pStyle w:val="af4"/>
              <w:jc w:val="center"/>
            </w:pPr>
            <w:r>
              <w:t xml:space="preserve">р. </w:t>
            </w:r>
            <w:proofErr w:type="spellStart"/>
            <w:r>
              <w:t>Янис-йоки</w:t>
            </w:r>
            <w:proofErr w:type="spellEnd"/>
          </w:p>
        </w:tc>
        <w:tc>
          <w:tcPr>
            <w:tcW w:w="2835" w:type="dxa"/>
            <w:vAlign w:val="center"/>
          </w:tcPr>
          <w:p w:rsidR="00FC59BB" w:rsidRPr="00373441" w:rsidRDefault="00BD46E7" w:rsidP="0078295D">
            <w:pPr>
              <w:pStyle w:val="af4"/>
              <w:jc w:val="center"/>
            </w:pPr>
            <w:r>
              <w:t>200 км</w:t>
            </w:r>
            <w:proofErr w:type="gramStart"/>
            <w:r>
              <w:t>2</w:t>
            </w:r>
            <w:proofErr w:type="gramEnd"/>
            <w:r w:rsidR="00373441" w:rsidRPr="00373441">
              <w:t xml:space="preserve"> </w:t>
            </w:r>
            <w:r w:rsidR="003966B1" w:rsidRPr="00A52B43">
              <w:t>НПУ</w:t>
            </w:r>
            <w:r w:rsidR="003966B1">
              <w:t xml:space="preserve"> 35,1</w:t>
            </w:r>
          </w:p>
        </w:tc>
      </w:tr>
      <w:tr w:rsidR="00FC59BB" w:rsidRPr="002F57AB" w:rsidTr="0078295D">
        <w:trPr>
          <w:trHeight w:val="283"/>
        </w:trPr>
        <w:tc>
          <w:tcPr>
            <w:tcW w:w="920" w:type="dxa"/>
            <w:vAlign w:val="center"/>
          </w:tcPr>
          <w:p w:rsidR="00FC59BB" w:rsidRPr="00FC4C97" w:rsidRDefault="00FC59BB" w:rsidP="00DB074C">
            <w:pPr>
              <w:pStyle w:val="23"/>
              <w:ind w:left="0"/>
              <w:rPr>
                <w:b w:val="0"/>
                <w:bCs/>
                <w:iCs/>
              </w:rPr>
            </w:pPr>
            <w:r w:rsidRPr="00FC4C97">
              <w:rPr>
                <w:b w:val="0"/>
                <w:bCs/>
                <w:iCs/>
              </w:rPr>
              <w:t>6</w:t>
            </w:r>
          </w:p>
        </w:tc>
        <w:tc>
          <w:tcPr>
            <w:tcW w:w="2874" w:type="dxa"/>
            <w:vAlign w:val="center"/>
          </w:tcPr>
          <w:p w:rsidR="00FC59BB" w:rsidRPr="00D5439C" w:rsidRDefault="00D5439C" w:rsidP="00141A6E">
            <w:pPr>
              <w:pStyle w:val="23"/>
              <w:ind w:left="-69"/>
              <w:jc w:val="left"/>
              <w:rPr>
                <w:b w:val="0"/>
                <w:bCs/>
                <w:iCs/>
              </w:rPr>
            </w:pPr>
            <w:r w:rsidRPr="00D5439C">
              <w:rPr>
                <w:b w:val="0"/>
              </w:rPr>
              <w:t>ГЭС-24 (</w:t>
            </w:r>
            <w:proofErr w:type="spellStart"/>
            <w:r w:rsidRPr="00D5439C">
              <w:rPr>
                <w:b w:val="0"/>
              </w:rPr>
              <w:t>Пиени-Йоки</w:t>
            </w:r>
            <w:proofErr w:type="spellEnd"/>
            <w:r w:rsidRPr="00D5439C">
              <w:rPr>
                <w:b w:val="0"/>
              </w:rPr>
              <w:t>)</w:t>
            </w:r>
          </w:p>
        </w:tc>
        <w:tc>
          <w:tcPr>
            <w:tcW w:w="3260" w:type="dxa"/>
            <w:vAlign w:val="center"/>
          </w:tcPr>
          <w:p w:rsidR="00FC59BB" w:rsidRPr="002F57AB" w:rsidRDefault="00DC1716" w:rsidP="00DC1716">
            <w:pPr>
              <w:pStyle w:val="af4"/>
              <w:jc w:val="center"/>
            </w:pPr>
            <w:r>
              <w:t xml:space="preserve">р. </w:t>
            </w:r>
            <w:proofErr w:type="spellStart"/>
            <w:r>
              <w:t>Тулема-йоки</w:t>
            </w:r>
            <w:proofErr w:type="spellEnd"/>
          </w:p>
        </w:tc>
        <w:tc>
          <w:tcPr>
            <w:tcW w:w="2835" w:type="dxa"/>
            <w:vAlign w:val="center"/>
          </w:tcPr>
          <w:p w:rsidR="00FC59BB" w:rsidRPr="00373441" w:rsidRDefault="00373441" w:rsidP="003966B1">
            <w:pPr>
              <w:pStyle w:val="af4"/>
              <w:jc w:val="center"/>
            </w:pPr>
            <w:r w:rsidRPr="00373441">
              <w:t xml:space="preserve"> </w:t>
            </w:r>
            <w:r w:rsidR="003966B1">
              <w:t>Ф</w:t>
            </w:r>
            <w:r w:rsidR="003966B1" w:rsidRPr="00A52B43">
              <w:t>ПУ</w:t>
            </w:r>
            <w:r w:rsidR="003966B1">
              <w:t xml:space="preserve"> 18,24</w:t>
            </w:r>
          </w:p>
        </w:tc>
      </w:tr>
      <w:tr w:rsidR="00FC59BB" w:rsidRPr="002F57AB" w:rsidTr="0078295D">
        <w:trPr>
          <w:trHeight w:val="283"/>
        </w:trPr>
        <w:tc>
          <w:tcPr>
            <w:tcW w:w="920" w:type="dxa"/>
            <w:vAlign w:val="center"/>
          </w:tcPr>
          <w:p w:rsidR="00FC59BB" w:rsidRPr="00FC4C97" w:rsidRDefault="00FC59BB" w:rsidP="00DB074C">
            <w:pPr>
              <w:pStyle w:val="23"/>
              <w:ind w:left="0"/>
              <w:rPr>
                <w:b w:val="0"/>
                <w:bCs/>
                <w:iCs/>
              </w:rPr>
            </w:pPr>
            <w:r w:rsidRPr="00FC4C97">
              <w:rPr>
                <w:b w:val="0"/>
                <w:bCs/>
                <w:iCs/>
              </w:rPr>
              <w:t>7</w:t>
            </w:r>
          </w:p>
        </w:tc>
        <w:tc>
          <w:tcPr>
            <w:tcW w:w="2874" w:type="dxa"/>
            <w:vAlign w:val="center"/>
          </w:tcPr>
          <w:p w:rsidR="00FC59BB" w:rsidRPr="00D5439C" w:rsidRDefault="00D5439C" w:rsidP="00141A6E">
            <w:pPr>
              <w:pStyle w:val="23"/>
              <w:ind w:left="-69"/>
              <w:jc w:val="left"/>
              <w:rPr>
                <w:b w:val="0"/>
                <w:bCs/>
                <w:iCs/>
              </w:rPr>
            </w:pPr>
            <w:r w:rsidRPr="00D5439C">
              <w:rPr>
                <w:b w:val="0"/>
              </w:rPr>
              <w:t>ГЭС-25 (</w:t>
            </w:r>
            <w:proofErr w:type="spellStart"/>
            <w:r w:rsidRPr="00D5439C">
              <w:rPr>
                <w:b w:val="0"/>
              </w:rPr>
              <w:t>Суури-Йоки</w:t>
            </w:r>
            <w:proofErr w:type="spellEnd"/>
            <w:r w:rsidRPr="00D5439C">
              <w:rPr>
                <w:b w:val="0"/>
              </w:rPr>
              <w:t>)</w:t>
            </w:r>
          </w:p>
        </w:tc>
        <w:tc>
          <w:tcPr>
            <w:tcW w:w="3260" w:type="dxa"/>
            <w:vAlign w:val="center"/>
          </w:tcPr>
          <w:p w:rsidR="00FC59BB" w:rsidRPr="002F57AB" w:rsidRDefault="00DC1716" w:rsidP="0078295D">
            <w:pPr>
              <w:pStyle w:val="af4"/>
              <w:jc w:val="center"/>
            </w:pPr>
            <w:r>
              <w:t xml:space="preserve">р. </w:t>
            </w:r>
            <w:proofErr w:type="spellStart"/>
            <w:r>
              <w:t>Тулема-йоки</w:t>
            </w:r>
            <w:proofErr w:type="spellEnd"/>
          </w:p>
        </w:tc>
        <w:tc>
          <w:tcPr>
            <w:tcW w:w="2835" w:type="dxa"/>
            <w:vAlign w:val="center"/>
          </w:tcPr>
          <w:p w:rsidR="00FC59BB" w:rsidRPr="00373441" w:rsidRDefault="00373441" w:rsidP="0078295D">
            <w:pPr>
              <w:pStyle w:val="af4"/>
              <w:jc w:val="center"/>
            </w:pPr>
            <w:r w:rsidRPr="00373441">
              <w:t xml:space="preserve"> </w:t>
            </w:r>
            <w:r w:rsidR="003966B1" w:rsidRPr="00A52B43">
              <w:t>НПУ</w:t>
            </w:r>
            <w:r w:rsidR="003966B1">
              <w:t xml:space="preserve"> 16,35</w:t>
            </w:r>
          </w:p>
        </w:tc>
      </w:tr>
      <w:tr w:rsidR="00FC59BB" w:rsidRPr="008B3635" w:rsidTr="0078295D">
        <w:trPr>
          <w:trHeight w:val="283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9BB" w:rsidRPr="00FC59BB" w:rsidRDefault="00FC59BB" w:rsidP="00DB074C">
            <w:pPr>
              <w:pStyle w:val="23"/>
              <w:ind w:left="0"/>
              <w:rPr>
                <w:b w:val="0"/>
                <w:bCs/>
                <w:iCs/>
              </w:rPr>
            </w:pPr>
            <w:r>
              <w:rPr>
                <w:b w:val="0"/>
                <w:bCs/>
                <w:iCs/>
              </w:rPr>
              <w:t>8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9BB" w:rsidRPr="00D5439C" w:rsidRDefault="00D5439C" w:rsidP="00141A6E">
            <w:pPr>
              <w:pStyle w:val="23"/>
              <w:ind w:left="-69"/>
              <w:jc w:val="left"/>
              <w:rPr>
                <w:b w:val="0"/>
                <w:bCs/>
                <w:iCs/>
              </w:rPr>
            </w:pPr>
            <w:r w:rsidRPr="00D5439C">
              <w:rPr>
                <w:b w:val="0"/>
              </w:rPr>
              <w:t>ГЭС-26 (</w:t>
            </w:r>
            <w:proofErr w:type="spellStart"/>
            <w:r w:rsidRPr="00D5439C">
              <w:rPr>
                <w:b w:val="0"/>
              </w:rPr>
              <w:t>Игнойла</w:t>
            </w:r>
            <w:proofErr w:type="spellEnd"/>
            <w:r w:rsidRPr="00D5439C">
              <w:rPr>
                <w:b w:val="0"/>
              </w:rPr>
              <w:t>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9BB" w:rsidRPr="009473D1" w:rsidRDefault="00DC1716" w:rsidP="0078295D">
            <w:pPr>
              <w:pStyle w:val="af4"/>
              <w:jc w:val="center"/>
            </w:pPr>
            <w:proofErr w:type="spellStart"/>
            <w:r w:rsidRPr="009473D1">
              <w:t>р</w:t>
            </w:r>
            <w:proofErr w:type="gramStart"/>
            <w:r w:rsidRPr="009473D1">
              <w:t>.Ш</w:t>
            </w:r>
            <w:proofErr w:type="gramEnd"/>
            <w:r w:rsidRPr="009473D1">
              <w:t>уя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9BB" w:rsidRPr="00373441" w:rsidRDefault="00373441" w:rsidP="0078295D">
            <w:pPr>
              <w:pStyle w:val="af4"/>
              <w:jc w:val="center"/>
            </w:pPr>
            <w:r w:rsidRPr="00373441">
              <w:t xml:space="preserve"> </w:t>
            </w:r>
            <w:r w:rsidR="003966B1" w:rsidRPr="00A52B43">
              <w:t>НПУ</w:t>
            </w:r>
            <w:r w:rsidR="003966B1">
              <w:t xml:space="preserve"> 111,1</w:t>
            </w:r>
          </w:p>
        </w:tc>
      </w:tr>
      <w:tr w:rsidR="00020914" w:rsidRPr="008B3635" w:rsidTr="0078295D">
        <w:trPr>
          <w:trHeight w:val="283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914" w:rsidRPr="00FC59BB" w:rsidRDefault="00020914" w:rsidP="00DB074C">
            <w:pPr>
              <w:pStyle w:val="23"/>
              <w:ind w:left="0"/>
              <w:rPr>
                <w:b w:val="0"/>
                <w:bCs/>
                <w:iCs/>
              </w:rPr>
            </w:pPr>
            <w:r>
              <w:rPr>
                <w:b w:val="0"/>
                <w:bCs/>
                <w:iCs/>
              </w:rPr>
              <w:t>9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914" w:rsidRPr="00D5439C" w:rsidRDefault="00020914" w:rsidP="00141A6E">
            <w:pPr>
              <w:pStyle w:val="23"/>
              <w:ind w:left="-69"/>
              <w:jc w:val="left"/>
              <w:rPr>
                <w:b w:val="0"/>
                <w:bCs/>
                <w:iCs/>
              </w:rPr>
            </w:pPr>
            <w:r w:rsidRPr="00D5439C">
              <w:rPr>
                <w:b w:val="0"/>
              </w:rPr>
              <w:t>ГЭС-9 (</w:t>
            </w:r>
            <w:proofErr w:type="spellStart"/>
            <w:r w:rsidRPr="00D5439C">
              <w:rPr>
                <w:b w:val="0"/>
              </w:rPr>
              <w:t>Путкинская</w:t>
            </w:r>
            <w:proofErr w:type="spellEnd"/>
            <w:r w:rsidRPr="00D5439C">
              <w:rPr>
                <w:b w:val="0"/>
              </w:rPr>
              <w:t>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914" w:rsidRPr="009473D1" w:rsidRDefault="00020914" w:rsidP="005C1116">
            <w:pPr>
              <w:pStyle w:val="af4"/>
              <w:jc w:val="center"/>
            </w:pPr>
            <w:proofErr w:type="spellStart"/>
            <w:r w:rsidRPr="009473D1">
              <w:t>р</w:t>
            </w:r>
            <w:proofErr w:type="gramStart"/>
            <w:r w:rsidRPr="009473D1">
              <w:t>.</w:t>
            </w:r>
            <w:r w:rsidR="005C1116" w:rsidRPr="009473D1">
              <w:t>К</w:t>
            </w:r>
            <w:proofErr w:type="gramEnd"/>
            <w:r w:rsidRPr="009473D1">
              <w:t>емь</w:t>
            </w:r>
            <w:proofErr w:type="spellEnd"/>
            <w:r w:rsidR="0038134E" w:rsidRPr="009473D1">
              <w:t xml:space="preserve"> (</w:t>
            </w:r>
            <w:proofErr w:type="spellStart"/>
            <w:r w:rsidR="0038134E" w:rsidRPr="009473D1">
              <w:t>Путкинское</w:t>
            </w:r>
            <w:proofErr w:type="spellEnd"/>
            <w:r w:rsidR="0038134E" w:rsidRPr="009473D1">
              <w:t xml:space="preserve"> </w:t>
            </w:r>
            <w:proofErr w:type="spellStart"/>
            <w:r w:rsidR="0038134E" w:rsidRPr="009473D1">
              <w:t>вдхр</w:t>
            </w:r>
            <w:proofErr w:type="spellEnd"/>
            <w:r w:rsidR="0038134E" w:rsidRPr="009473D1">
              <w:t>.)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914" w:rsidRPr="002F57AB" w:rsidRDefault="00020914" w:rsidP="00020914">
            <w:pPr>
              <w:pStyle w:val="af4"/>
              <w:jc w:val="center"/>
            </w:pPr>
            <w:r>
              <w:t>6,4 км</w:t>
            </w:r>
            <w:proofErr w:type="gramStart"/>
            <w:r w:rsidRPr="00EF2B52">
              <w:rPr>
                <w:vertAlign w:val="superscript"/>
              </w:rPr>
              <w:t>2</w:t>
            </w:r>
            <w:proofErr w:type="gramEnd"/>
            <w:r>
              <w:t xml:space="preserve"> при НПУ 28</w:t>
            </w:r>
          </w:p>
        </w:tc>
      </w:tr>
      <w:tr w:rsidR="005C1116" w:rsidRPr="008B3635" w:rsidTr="0078295D">
        <w:trPr>
          <w:trHeight w:val="283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116" w:rsidRPr="00FC59BB" w:rsidRDefault="005C1116" w:rsidP="00DB074C">
            <w:pPr>
              <w:pStyle w:val="23"/>
              <w:ind w:left="0"/>
              <w:rPr>
                <w:b w:val="0"/>
                <w:bCs/>
                <w:iCs/>
              </w:rPr>
            </w:pPr>
            <w:r>
              <w:rPr>
                <w:b w:val="0"/>
                <w:bCs/>
                <w:iCs/>
              </w:rPr>
              <w:t>10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116" w:rsidRPr="00D5439C" w:rsidRDefault="005C1116" w:rsidP="00141A6E">
            <w:pPr>
              <w:pStyle w:val="23"/>
              <w:ind w:left="-69"/>
              <w:jc w:val="left"/>
              <w:rPr>
                <w:b w:val="0"/>
                <w:bCs/>
                <w:iCs/>
              </w:rPr>
            </w:pPr>
            <w:r w:rsidRPr="00D5439C">
              <w:rPr>
                <w:b w:val="0"/>
              </w:rPr>
              <w:t>ГЭС-10 (</w:t>
            </w:r>
            <w:proofErr w:type="spellStart"/>
            <w:r w:rsidRPr="00D5439C">
              <w:rPr>
                <w:b w:val="0"/>
              </w:rPr>
              <w:t>Подужемская</w:t>
            </w:r>
            <w:proofErr w:type="spellEnd"/>
            <w:r w:rsidRPr="00D5439C">
              <w:rPr>
                <w:b w:val="0"/>
              </w:rPr>
              <w:t>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116" w:rsidRPr="009473D1" w:rsidRDefault="005C1116" w:rsidP="0038134E">
            <w:pPr>
              <w:pStyle w:val="af4"/>
              <w:jc w:val="center"/>
            </w:pPr>
            <w:proofErr w:type="spellStart"/>
            <w:r w:rsidRPr="009473D1">
              <w:t>р</w:t>
            </w:r>
            <w:proofErr w:type="gramStart"/>
            <w:r w:rsidRPr="009473D1">
              <w:t>.К</w:t>
            </w:r>
            <w:proofErr w:type="gramEnd"/>
            <w:r w:rsidRPr="009473D1">
              <w:t>емь</w:t>
            </w:r>
            <w:proofErr w:type="spellEnd"/>
            <w:r w:rsidR="0038134E" w:rsidRPr="009473D1">
              <w:t xml:space="preserve"> (</w:t>
            </w:r>
            <w:proofErr w:type="spellStart"/>
            <w:r w:rsidR="0038134E" w:rsidRPr="009473D1">
              <w:t>Подужемское</w:t>
            </w:r>
            <w:proofErr w:type="spellEnd"/>
            <w:r w:rsidR="0038134E" w:rsidRPr="009473D1">
              <w:t xml:space="preserve"> </w:t>
            </w:r>
            <w:proofErr w:type="spellStart"/>
            <w:r w:rsidR="0038134E" w:rsidRPr="009473D1">
              <w:t>вдхр</w:t>
            </w:r>
            <w:proofErr w:type="spellEnd"/>
            <w:r w:rsidR="0038134E" w:rsidRPr="009473D1">
              <w:t>.)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116" w:rsidRPr="002F57AB" w:rsidRDefault="005C1116" w:rsidP="005C1116">
            <w:pPr>
              <w:pStyle w:val="af4"/>
              <w:jc w:val="center"/>
            </w:pPr>
            <w:r>
              <w:t>12 км</w:t>
            </w:r>
            <w:proofErr w:type="gramStart"/>
            <w:r w:rsidRPr="00EF2B52">
              <w:rPr>
                <w:vertAlign w:val="superscript"/>
              </w:rPr>
              <w:t>2</w:t>
            </w:r>
            <w:proofErr w:type="gramEnd"/>
            <w:r>
              <w:t xml:space="preserve"> при НПУ 40</w:t>
            </w:r>
          </w:p>
        </w:tc>
      </w:tr>
      <w:tr w:rsidR="005C1116" w:rsidRPr="008B3635" w:rsidTr="0078295D">
        <w:trPr>
          <w:trHeight w:val="283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116" w:rsidRPr="00FC59BB" w:rsidRDefault="005C1116" w:rsidP="00DB074C">
            <w:pPr>
              <w:pStyle w:val="23"/>
              <w:ind w:left="0"/>
              <w:rPr>
                <w:b w:val="0"/>
                <w:bCs/>
                <w:iCs/>
              </w:rPr>
            </w:pPr>
            <w:r>
              <w:rPr>
                <w:b w:val="0"/>
                <w:bCs/>
                <w:iCs/>
              </w:rPr>
              <w:t>11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116" w:rsidRPr="00D5439C" w:rsidRDefault="005C1116" w:rsidP="00141A6E">
            <w:pPr>
              <w:pStyle w:val="23"/>
              <w:ind w:left="-69"/>
              <w:jc w:val="left"/>
              <w:rPr>
                <w:b w:val="0"/>
                <w:bCs/>
                <w:iCs/>
              </w:rPr>
            </w:pPr>
            <w:r w:rsidRPr="00D5439C">
              <w:rPr>
                <w:b w:val="0"/>
              </w:rPr>
              <w:t>ГЭС-14 (</w:t>
            </w:r>
            <w:proofErr w:type="spellStart"/>
            <w:r w:rsidRPr="00D5439C">
              <w:rPr>
                <w:b w:val="0"/>
              </w:rPr>
              <w:t>Кривопорожская</w:t>
            </w:r>
            <w:proofErr w:type="spellEnd"/>
            <w:r w:rsidRPr="00D5439C">
              <w:rPr>
                <w:b w:val="0"/>
              </w:rPr>
              <w:t>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116" w:rsidRPr="009473D1" w:rsidRDefault="005C1116" w:rsidP="0038134E">
            <w:pPr>
              <w:pStyle w:val="af4"/>
              <w:jc w:val="center"/>
            </w:pPr>
            <w:proofErr w:type="spellStart"/>
            <w:r w:rsidRPr="009473D1">
              <w:t>р</w:t>
            </w:r>
            <w:proofErr w:type="gramStart"/>
            <w:r w:rsidRPr="009473D1">
              <w:t>.К</w:t>
            </w:r>
            <w:proofErr w:type="gramEnd"/>
            <w:r w:rsidRPr="009473D1">
              <w:t>емь</w:t>
            </w:r>
            <w:proofErr w:type="spellEnd"/>
            <w:r w:rsidR="0038134E" w:rsidRPr="009473D1">
              <w:t xml:space="preserve"> (</w:t>
            </w:r>
            <w:proofErr w:type="spellStart"/>
            <w:r w:rsidR="0038134E" w:rsidRPr="009473D1">
              <w:t>Кривопорожское</w:t>
            </w:r>
            <w:proofErr w:type="spellEnd"/>
            <w:r w:rsidR="0038134E" w:rsidRPr="009473D1">
              <w:t xml:space="preserve"> </w:t>
            </w:r>
            <w:proofErr w:type="spellStart"/>
            <w:r w:rsidR="0038134E" w:rsidRPr="009473D1">
              <w:t>вдхр</w:t>
            </w:r>
            <w:proofErr w:type="spellEnd"/>
            <w:r w:rsidR="0038134E" w:rsidRPr="009473D1">
              <w:t>.)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116" w:rsidRPr="002F57AB" w:rsidRDefault="005C1116" w:rsidP="005C1116">
            <w:pPr>
              <w:pStyle w:val="af4"/>
              <w:jc w:val="center"/>
            </w:pPr>
            <w:r>
              <w:t>69,9 км</w:t>
            </w:r>
            <w:proofErr w:type="gramStart"/>
            <w:r w:rsidRPr="00EF2B52">
              <w:rPr>
                <w:vertAlign w:val="superscript"/>
              </w:rPr>
              <w:t>2</w:t>
            </w:r>
            <w:proofErr w:type="gramEnd"/>
            <w:r>
              <w:t xml:space="preserve"> при НПУ 69</w:t>
            </w:r>
          </w:p>
        </w:tc>
      </w:tr>
      <w:tr w:rsidR="005C1116" w:rsidRPr="008B3635" w:rsidTr="0078295D">
        <w:trPr>
          <w:trHeight w:val="283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116" w:rsidRPr="00FC59BB" w:rsidRDefault="005C1116" w:rsidP="00DB074C">
            <w:pPr>
              <w:pStyle w:val="23"/>
              <w:ind w:left="0"/>
              <w:rPr>
                <w:b w:val="0"/>
                <w:bCs/>
                <w:iCs/>
              </w:rPr>
            </w:pPr>
            <w:r w:rsidRPr="00FC59BB">
              <w:rPr>
                <w:b w:val="0"/>
                <w:bCs/>
                <w:iCs/>
              </w:rPr>
              <w:t>1</w:t>
            </w:r>
            <w:r>
              <w:rPr>
                <w:b w:val="0"/>
                <w:bCs/>
                <w:iCs/>
              </w:rPr>
              <w:t>2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116" w:rsidRPr="00D5439C" w:rsidRDefault="005C1116" w:rsidP="00141A6E">
            <w:pPr>
              <w:pStyle w:val="23"/>
              <w:ind w:left="-69"/>
              <w:jc w:val="left"/>
              <w:rPr>
                <w:b w:val="0"/>
                <w:bCs/>
                <w:iCs/>
              </w:rPr>
            </w:pPr>
            <w:r w:rsidRPr="00D5439C">
              <w:rPr>
                <w:b w:val="0"/>
              </w:rPr>
              <w:t>ГЭС-16 (</w:t>
            </w:r>
            <w:proofErr w:type="spellStart"/>
            <w:r w:rsidRPr="00D5439C">
              <w:rPr>
                <w:b w:val="0"/>
              </w:rPr>
              <w:t>Юшкозерская</w:t>
            </w:r>
            <w:proofErr w:type="spellEnd"/>
            <w:r w:rsidRPr="00D5439C">
              <w:rPr>
                <w:b w:val="0"/>
              </w:rPr>
              <w:t>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116" w:rsidRPr="009473D1" w:rsidRDefault="005C1116" w:rsidP="0038134E">
            <w:pPr>
              <w:pStyle w:val="af4"/>
              <w:jc w:val="center"/>
            </w:pPr>
            <w:proofErr w:type="spellStart"/>
            <w:r w:rsidRPr="009473D1">
              <w:t>р</w:t>
            </w:r>
            <w:proofErr w:type="gramStart"/>
            <w:r w:rsidRPr="009473D1">
              <w:t>.К</w:t>
            </w:r>
            <w:proofErr w:type="gramEnd"/>
            <w:r w:rsidRPr="009473D1">
              <w:t>емь</w:t>
            </w:r>
            <w:proofErr w:type="spellEnd"/>
            <w:r w:rsidR="0038134E" w:rsidRPr="009473D1">
              <w:t xml:space="preserve"> (</w:t>
            </w:r>
            <w:proofErr w:type="spellStart"/>
            <w:r w:rsidR="0038134E" w:rsidRPr="009473D1">
              <w:t>Юшкозерское</w:t>
            </w:r>
            <w:proofErr w:type="spellEnd"/>
            <w:r w:rsidR="0038134E" w:rsidRPr="009473D1">
              <w:t xml:space="preserve"> </w:t>
            </w:r>
            <w:proofErr w:type="spellStart"/>
            <w:r w:rsidR="0038134E" w:rsidRPr="009473D1">
              <w:t>вдхр</w:t>
            </w:r>
            <w:proofErr w:type="spellEnd"/>
            <w:r w:rsidR="0038134E" w:rsidRPr="009473D1">
              <w:t>.)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116" w:rsidRPr="002F57AB" w:rsidRDefault="005C1116" w:rsidP="005C1116">
            <w:pPr>
              <w:pStyle w:val="af4"/>
              <w:jc w:val="center"/>
            </w:pPr>
            <w:r>
              <w:t>654 км</w:t>
            </w:r>
            <w:proofErr w:type="gramStart"/>
            <w:r w:rsidRPr="00EF2B52">
              <w:rPr>
                <w:vertAlign w:val="superscript"/>
              </w:rPr>
              <w:t>2</w:t>
            </w:r>
            <w:proofErr w:type="gramEnd"/>
            <w:r>
              <w:t xml:space="preserve"> при НПУ 103</w:t>
            </w:r>
          </w:p>
        </w:tc>
      </w:tr>
      <w:tr w:rsidR="005C1116" w:rsidRPr="008B3635" w:rsidTr="0078295D">
        <w:trPr>
          <w:trHeight w:val="283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116" w:rsidRPr="00FC59BB" w:rsidRDefault="005C1116" w:rsidP="00DB074C">
            <w:pPr>
              <w:pStyle w:val="23"/>
              <w:ind w:left="0"/>
              <w:rPr>
                <w:b w:val="0"/>
                <w:bCs/>
                <w:iCs/>
              </w:rPr>
            </w:pPr>
            <w:r>
              <w:rPr>
                <w:b w:val="0"/>
                <w:bCs/>
                <w:iCs/>
              </w:rPr>
              <w:t>13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116" w:rsidRPr="00D5439C" w:rsidRDefault="005C1116" w:rsidP="00141A6E">
            <w:pPr>
              <w:pStyle w:val="23"/>
              <w:ind w:left="-69"/>
              <w:jc w:val="left"/>
              <w:rPr>
                <w:b w:val="0"/>
                <w:bCs/>
                <w:iCs/>
              </w:rPr>
            </w:pPr>
            <w:r w:rsidRPr="00D5439C">
              <w:rPr>
                <w:b w:val="0"/>
              </w:rPr>
              <w:t>ГЭС-4 (</w:t>
            </w:r>
            <w:proofErr w:type="spellStart"/>
            <w:r w:rsidRPr="00D5439C">
              <w:rPr>
                <w:b w:val="0"/>
              </w:rPr>
              <w:t>Ондская</w:t>
            </w:r>
            <w:proofErr w:type="spellEnd"/>
            <w:r w:rsidRPr="00D5439C">
              <w:rPr>
                <w:b w:val="0"/>
              </w:rPr>
              <w:t>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116" w:rsidRPr="009473D1" w:rsidRDefault="005C1116" w:rsidP="00C73757">
            <w:pPr>
              <w:pStyle w:val="af4"/>
              <w:jc w:val="center"/>
            </w:pPr>
            <w:proofErr w:type="spellStart"/>
            <w:r w:rsidRPr="009473D1">
              <w:t>р</w:t>
            </w:r>
            <w:proofErr w:type="gramStart"/>
            <w:r w:rsidRPr="009473D1">
              <w:t>.О</w:t>
            </w:r>
            <w:proofErr w:type="gramEnd"/>
            <w:r w:rsidRPr="009473D1">
              <w:t>нда</w:t>
            </w:r>
            <w:proofErr w:type="spellEnd"/>
            <w:r w:rsidR="00E03FB9" w:rsidRPr="009473D1">
              <w:t xml:space="preserve"> (</w:t>
            </w:r>
            <w:proofErr w:type="spellStart"/>
            <w:r w:rsidR="00E03FB9" w:rsidRPr="009473D1">
              <w:t>Ондское</w:t>
            </w:r>
            <w:proofErr w:type="spellEnd"/>
            <w:r w:rsidR="00C73757" w:rsidRPr="009473D1">
              <w:t xml:space="preserve">, </w:t>
            </w:r>
            <w:proofErr w:type="spellStart"/>
            <w:r w:rsidR="00C73757" w:rsidRPr="009473D1">
              <w:t>Сегозерское</w:t>
            </w:r>
            <w:proofErr w:type="spellEnd"/>
            <w:r w:rsidR="00C73757" w:rsidRPr="009473D1">
              <w:t xml:space="preserve">, </w:t>
            </w:r>
            <w:proofErr w:type="spellStart"/>
            <w:r w:rsidR="00C73757" w:rsidRPr="009473D1">
              <w:t>Выгозерское</w:t>
            </w:r>
            <w:proofErr w:type="spellEnd"/>
            <w:r w:rsidR="00E03FB9" w:rsidRPr="009473D1">
              <w:t xml:space="preserve"> </w:t>
            </w:r>
            <w:proofErr w:type="spellStart"/>
            <w:r w:rsidR="00E03FB9" w:rsidRPr="009473D1">
              <w:t>вдхр</w:t>
            </w:r>
            <w:proofErr w:type="spellEnd"/>
            <w:r w:rsidR="00E03FB9" w:rsidRPr="009473D1">
              <w:t>.)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116" w:rsidRPr="00FC59BB" w:rsidRDefault="00233CB7" w:rsidP="00233CB7">
            <w:pPr>
              <w:pStyle w:val="af4"/>
              <w:jc w:val="center"/>
            </w:pPr>
            <w:r>
              <w:t>2264 км</w:t>
            </w:r>
            <w:proofErr w:type="gramStart"/>
            <w:r w:rsidRPr="00EF2B52">
              <w:rPr>
                <w:vertAlign w:val="superscript"/>
              </w:rPr>
              <w:t>2</w:t>
            </w:r>
            <w:proofErr w:type="gramEnd"/>
            <w:r>
              <w:t xml:space="preserve"> при НПУ 89,3</w:t>
            </w:r>
          </w:p>
        </w:tc>
      </w:tr>
      <w:tr w:rsidR="005C1116" w:rsidRPr="008B3635" w:rsidTr="0078295D">
        <w:trPr>
          <w:trHeight w:val="283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116" w:rsidRPr="00FC59BB" w:rsidRDefault="005C1116" w:rsidP="00DB074C">
            <w:pPr>
              <w:pStyle w:val="23"/>
              <w:ind w:left="0"/>
              <w:rPr>
                <w:b w:val="0"/>
                <w:bCs/>
                <w:iCs/>
              </w:rPr>
            </w:pPr>
            <w:r>
              <w:rPr>
                <w:b w:val="0"/>
                <w:bCs/>
                <w:iCs/>
              </w:rPr>
              <w:t>14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116" w:rsidRPr="00D5439C" w:rsidRDefault="005C1116" w:rsidP="00141A6E">
            <w:pPr>
              <w:pStyle w:val="23"/>
              <w:ind w:left="-69"/>
              <w:jc w:val="left"/>
              <w:rPr>
                <w:b w:val="0"/>
                <w:bCs/>
                <w:iCs/>
              </w:rPr>
            </w:pPr>
            <w:r w:rsidRPr="00D5439C">
              <w:rPr>
                <w:b w:val="0"/>
              </w:rPr>
              <w:t>ГЭС-3 (</w:t>
            </w:r>
            <w:proofErr w:type="spellStart"/>
            <w:r w:rsidRPr="00D5439C">
              <w:rPr>
                <w:b w:val="0"/>
              </w:rPr>
              <w:t>Маткожненская</w:t>
            </w:r>
            <w:proofErr w:type="spellEnd"/>
            <w:r w:rsidRPr="00D5439C">
              <w:rPr>
                <w:b w:val="0"/>
              </w:rPr>
              <w:t>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116" w:rsidRPr="009473D1" w:rsidRDefault="00565757" w:rsidP="00E03FB9">
            <w:pPr>
              <w:pStyle w:val="af4"/>
              <w:jc w:val="center"/>
            </w:pPr>
            <w:proofErr w:type="spellStart"/>
            <w:r w:rsidRPr="009473D1">
              <w:t>р.Н.Выг</w:t>
            </w:r>
            <w:proofErr w:type="spellEnd"/>
            <w:r w:rsidR="00E03FB9" w:rsidRPr="009473D1">
              <w:t xml:space="preserve"> (</w:t>
            </w:r>
            <w:proofErr w:type="spellStart"/>
            <w:r w:rsidR="00E03FB9" w:rsidRPr="009473D1">
              <w:t>Маткожненское</w:t>
            </w:r>
            <w:proofErr w:type="spellEnd"/>
            <w:r w:rsidR="00E03FB9" w:rsidRPr="009473D1">
              <w:t xml:space="preserve"> </w:t>
            </w:r>
            <w:proofErr w:type="spellStart"/>
            <w:r w:rsidR="00E03FB9" w:rsidRPr="009473D1">
              <w:t>вдхр</w:t>
            </w:r>
            <w:proofErr w:type="spellEnd"/>
            <w:r w:rsidR="00E03FB9" w:rsidRPr="009473D1">
              <w:t>.)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116" w:rsidRPr="00FC59BB" w:rsidRDefault="00565757" w:rsidP="00565757">
            <w:pPr>
              <w:pStyle w:val="af4"/>
              <w:jc w:val="center"/>
            </w:pPr>
            <w:r>
              <w:t>19,01 км</w:t>
            </w:r>
            <w:proofErr w:type="gramStart"/>
            <w:r w:rsidRPr="00EF2B52">
              <w:rPr>
                <w:vertAlign w:val="superscript"/>
              </w:rPr>
              <w:t>2</w:t>
            </w:r>
            <w:proofErr w:type="gramEnd"/>
            <w:r>
              <w:t xml:space="preserve"> при НПУ 74</w:t>
            </w:r>
          </w:p>
        </w:tc>
      </w:tr>
      <w:tr w:rsidR="002E2F1B" w:rsidRPr="008B3635" w:rsidTr="0078295D">
        <w:trPr>
          <w:trHeight w:val="283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F1B" w:rsidRPr="00FC59BB" w:rsidRDefault="002E2F1B" w:rsidP="00DB074C">
            <w:pPr>
              <w:pStyle w:val="23"/>
              <w:ind w:left="0"/>
              <w:rPr>
                <w:b w:val="0"/>
                <w:bCs/>
                <w:iCs/>
              </w:rPr>
            </w:pPr>
            <w:r>
              <w:rPr>
                <w:b w:val="0"/>
                <w:bCs/>
                <w:iCs/>
              </w:rPr>
              <w:t>15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F1B" w:rsidRPr="00D5439C" w:rsidRDefault="002E2F1B" w:rsidP="00141A6E">
            <w:pPr>
              <w:pStyle w:val="23"/>
              <w:ind w:left="-69"/>
              <w:jc w:val="left"/>
              <w:rPr>
                <w:b w:val="0"/>
                <w:bCs/>
                <w:iCs/>
              </w:rPr>
            </w:pPr>
            <w:r w:rsidRPr="00D5439C">
              <w:rPr>
                <w:b w:val="0"/>
              </w:rPr>
              <w:t>ГЭС-5 (</w:t>
            </w:r>
            <w:proofErr w:type="spellStart"/>
            <w:r w:rsidRPr="00D5439C">
              <w:rPr>
                <w:b w:val="0"/>
              </w:rPr>
              <w:t>Выгостровская</w:t>
            </w:r>
            <w:proofErr w:type="spellEnd"/>
            <w:r w:rsidRPr="00D5439C">
              <w:rPr>
                <w:b w:val="0"/>
              </w:rPr>
              <w:t>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F1B" w:rsidRPr="009473D1" w:rsidRDefault="002E2F1B" w:rsidP="00C73757">
            <w:pPr>
              <w:pStyle w:val="af4"/>
              <w:jc w:val="center"/>
            </w:pPr>
            <w:proofErr w:type="spellStart"/>
            <w:r w:rsidRPr="009473D1">
              <w:t>р.Н.Выг</w:t>
            </w:r>
            <w:proofErr w:type="spellEnd"/>
            <w:r w:rsidR="00C73757" w:rsidRPr="009473D1">
              <w:t xml:space="preserve"> (</w:t>
            </w:r>
            <w:proofErr w:type="spellStart"/>
            <w:r w:rsidR="00C73757" w:rsidRPr="009473D1">
              <w:t>Выгостровское</w:t>
            </w:r>
            <w:proofErr w:type="spellEnd"/>
            <w:r w:rsidR="00C73757" w:rsidRPr="009473D1">
              <w:t xml:space="preserve"> </w:t>
            </w:r>
            <w:proofErr w:type="spellStart"/>
            <w:r w:rsidR="00C73757" w:rsidRPr="009473D1">
              <w:t>вдхр</w:t>
            </w:r>
            <w:proofErr w:type="spellEnd"/>
            <w:r w:rsidR="00C73757" w:rsidRPr="009473D1">
              <w:t>.)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F1B" w:rsidRPr="00FC59BB" w:rsidRDefault="002E2F1B" w:rsidP="002E2F1B">
            <w:pPr>
              <w:pStyle w:val="af4"/>
              <w:jc w:val="center"/>
            </w:pPr>
            <w:r>
              <w:t>4,63 км</w:t>
            </w:r>
            <w:proofErr w:type="gramStart"/>
            <w:r w:rsidRPr="00EF2B52">
              <w:rPr>
                <w:vertAlign w:val="superscript"/>
              </w:rPr>
              <w:t>2</w:t>
            </w:r>
            <w:proofErr w:type="gramEnd"/>
            <w:r>
              <w:t xml:space="preserve"> при НПУ 26,2</w:t>
            </w:r>
          </w:p>
        </w:tc>
      </w:tr>
      <w:tr w:rsidR="002E2F1B" w:rsidRPr="008B3635" w:rsidTr="0078295D">
        <w:trPr>
          <w:trHeight w:val="283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F1B" w:rsidRPr="00FC59BB" w:rsidRDefault="002E2F1B" w:rsidP="00DB074C">
            <w:pPr>
              <w:pStyle w:val="23"/>
              <w:ind w:left="0"/>
              <w:rPr>
                <w:b w:val="0"/>
                <w:bCs/>
                <w:iCs/>
              </w:rPr>
            </w:pPr>
            <w:r>
              <w:rPr>
                <w:b w:val="0"/>
                <w:bCs/>
                <w:iCs/>
              </w:rPr>
              <w:t>16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F1B" w:rsidRPr="00D5439C" w:rsidRDefault="002E2F1B" w:rsidP="00141A6E">
            <w:pPr>
              <w:pStyle w:val="23"/>
              <w:ind w:left="-69"/>
              <w:jc w:val="left"/>
              <w:rPr>
                <w:b w:val="0"/>
                <w:bCs/>
                <w:iCs/>
              </w:rPr>
            </w:pPr>
            <w:r w:rsidRPr="00D5439C">
              <w:rPr>
                <w:b w:val="0"/>
              </w:rPr>
              <w:t>ГЭС-6 (Беломорская)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F1B" w:rsidRPr="009473D1" w:rsidRDefault="008A19FC" w:rsidP="00C73757">
            <w:pPr>
              <w:pStyle w:val="af4"/>
              <w:jc w:val="center"/>
            </w:pPr>
            <w:proofErr w:type="spellStart"/>
            <w:r w:rsidRPr="009473D1">
              <w:t>р.Н.Выг</w:t>
            </w:r>
            <w:proofErr w:type="spellEnd"/>
            <w:r w:rsidR="00C73757" w:rsidRPr="009473D1">
              <w:t xml:space="preserve"> (Беломорское </w:t>
            </w:r>
            <w:proofErr w:type="spellStart"/>
            <w:r w:rsidR="00C73757" w:rsidRPr="009473D1">
              <w:t>вдхр</w:t>
            </w:r>
            <w:proofErr w:type="spellEnd"/>
            <w:r w:rsidR="00C73757" w:rsidRPr="009473D1">
              <w:t>.)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F1B" w:rsidRPr="00FC59BB" w:rsidRDefault="008A19FC" w:rsidP="008A19FC">
            <w:pPr>
              <w:pStyle w:val="af4"/>
              <w:jc w:val="center"/>
            </w:pPr>
            <w:r>
              <w:t>2,33 км</w:t>
            </w:r>
            <w:proofErr w:type="gramStart"/>
            <w:r w:rsidRPr="00EF2B52">
              <w:rPr>
                <w:vertAlign w:val="superscript"/>
              </w:rPr>
              <w:t>2</w:t>
            </w:r>
            <w:proofErr w:type="gramEnd"/>
            <w:r>
              <w:t xml:space="preserve"> при НПУ 12,8</w:t>
            </w:r>
          </w:p>
        </w:tc>
      </w:tr>
      <w:tr w:rsidR="008A19FC" w:rsidRPr="00FC59BB" w:rsidTr="0078295D">
        <w:trPr>
          <w:trHeight w:val="283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9FC" w:rsidRPr="00FC59BB" w:rsidRDefault="008A19FC" w:rsidP="00DB074C">
            <w:pPr>
              <w:pStyle w:val="23"/>
              <w:ind w:left="0"/>
              <w:rPr>
                <w:b w:val="0"/>
                <w:bCs/>
                <w:iCs/>
              </w:rPr>
            </w:pPr>
            <w:r>
              <w:rPr>
                <w:b w:val="0"/>
                <w:bCs/>
                <w:iCs/>
              </w:rPr>
              <w:t>17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9FC" w:rsidRPr="00D5439C" w:rsidRDefault="008A19FC" w:rsidP="00141A6E">
            <w:pPr>
              <w:pStyle w:val="23"/>
              <w:ind w:left="-69"/>
              <w:jc w:val="left"/>
              <w:rPr>
                <w:b w:val="0"/>
                <w:bCs/>
                <w:iCs/>
              </w:rPr>
            </w:pPr>
            <w:r w:rsidRPr="00D5439C">
              <w:rPr>
                <w:b w:val="0"/>
              </w:rPr>
              <w:t>ГЭС-7 (</w:t>
            </w:r>
            <w:proofErr w:type="spellStart"/>
            <w:r w:rsidRPr="00D5439C">
              <w:rPr>
                <w:b w:val="0"/>
              </w:rPr>
              <w:t>Палокоргская</w:t>
            </w:r>
            <w:proofErr w:type="spellEnd"/>
            <w:r w:rsidRPr="00D5439C">
              <w:rPr>
                <w:b w:val="0"/>
              </w:rPr>
              <w:t>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9FC" w:rsidRPr="009473D1" w:rsidRDefault="008A19FC" w:rsidP="0078295D">
            <w:pPr>
              <w:pStyle w:val="af4"/>
              <w:jc w:val="center"/>
            </w:pPr>
            <w:proofErr w:type="spellStart"/>
            <w:r w:rsidRPr="009473D1">
              <w:t>р.Н.Выг</w:t>
            </w:r>
            <w:proofErr w:type="spellEnd"/>
            <w:r w:rsidR="00C73757" w:rsidRPr="009473D1">
              <w:t xml:space="preserve"> (</w:t>
            </w:r>
            <w:proofErr w:type="spellStart"/>
            <w:r w:rsidR="00C73757" w:rsidRPr="009473D1">
              <w:t>Палакоргское</w:t>
            </w:r>
            <w:proofErr w:type="spellEnd"/>
            <w:r w:rsidR="00C73757" w:rsidRPr="009473D1">
              <w:t xml:space="preserve">, </w:t>
            </w:r>
            <w:proofErr w:type="spellStart"/>
            <w:r w:rsidR="00C73757" w:rsidRPr="009473D1">
              <w:t>Сегозерское</w:t>
            </w:r>
            <w:proofErr w:type="spellEnd"/>
            <w:r w:rsidR="00C73757" w:rsidRPr="009473D1">
              <w:t xml:space="preserve">, </w:t>
            </w:r>
            <w:proofErr w:type="spellStart"/>
            <w:r w:rsidR="00C73757" w:rsidRPr="009473D1">
              <w:t>Выгозерское</w:t>
            </w:r>
            <w:proofErr w:type="spellEnd"/>
            <w:r w:rsidR="00C73757" w:rsidRPr="009473D1">
              <w:t xml:space="preserve"> </w:t>
            </w:r>
            <w:proofErr w:type="spellStart"/>
            <w:r w:rsidR="00C73757" w:rsidRPr="009473D1">
              <w:t>вдхр</w:t>
            </w:r>
            <w:proofErr w:type="spellEnd"/>
            <w:r w:rsidR="00C73757" w:rsidRPr="009473D1">
              <w:t>.)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9FC" w:rsidRPr="00FC59BB" w:rsidRDefault="008A19FC" w:rsidP="008A19FC">
            <w:pPr>
              <w:pStyle w:val="af4"/>
              <w:jc w:val="center"/>
            </w:pPr>
            <w:r>
              <w:t>85,0 км</w:t>
            </w:r>
            <w:proofErr w:type="gramStart"/>
            <w:r w:rsidRPr="00EF2B52">
              <w:rPr>
                <w:vertAlign w:val="superscript"/>
              </w:rPr>
              <w:t>2</w:t>
            </w:r>
            <w:proofErr w:type="gramEnd"/>
            <w:r>
              <w:t xml:space="preserve"> при НПУ 60,2</w:t>
            </w:r>
          </w:p>
        </w:tc>
      </w:tr>
      <w:tr w:rsidR="00AE477C" w:rsidRPr="00FC59BB" w:rsidTr="0078295D">
        <w:trPr>
          <w:trHeight w:val="283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477C" w:rsidRDefault="00AE477C" w:rsidP="00DB074C">
            <w:pPr>
              <w:pStyle w:val="23"/>
              <w:ind w:left="0"/>
              <w:rPr>
                <w:b w:val="0"/>
                <w:bCs/>
                <w:iCs/>
              </w:rPr>
            </w:pPr>
            <w:r>
              <w:rPr>
                <w:b w:val="0"/>
                <w:bCs/>
                <w:iCs/>
              </w:rPr>
              <w:t>18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477C" w:rsidRPr="00D5439C" w:rsidRDefault="00AE477C" w:rsidP="00141A6E">
            <w:pPr>
              <w:pStyle w:val="23"/>
              <w:ind w:left="-69"/>
              <w:jc w:val="left"/>
              <w:rPr>
                <w:b w:val="0"/>
              </w:rPr>
            </w:pPr>
            <w:r>
              <w:rPr>
                <w:b w:val="0"/>
              </w:rPr>
              <w:t>Петрозаводская ТЭЦ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477C" w:rsidRPr="009473D1" w:rsidRDefault="00AE477C" w:rsidP="00A07B9E">
            <w:pPr>
              <w:pStyle w:val="af4"/>
              <w:jc w:val="center"/>
            </w:pPr>
            <w:r>
              <w:t xml:space="preserve">оз. </w:t>
            </w:r>
            <w:proofErr w:type="spellStart"/>
            <w:r>
              <w:t>Ламба</w:t>
            </w:r>
            <w:proofErr w:type="spellEnd"/>
            <w:r w:rsidR="0080381D"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477C" w:rsidRPr="00A07B9E" w:rsidRDefault="00A07B9E" w:rsidP="008A19FC">
            <w:pPr>
              <w:pStyle w:val="af4"/>
              <w:jc w:val="center"/>
            </w:pPr>
            <w:r>
              <w:t>0,08 км</w:t>
            </w:r>
            <w:r w:rsidRPr="00EF2B52">
              <w:rPr>
                <w:vertAlign w:val="superscript"/>
              </w:rPr>
              <w:t>2</w:t>
            </w:r>
          </w:p>
        </w:tc>
      </w:tr>
      <w:tr w:rsidR="00A07B9E" w:rsidRPr="00FC59BB" w:rsidTr="0078295D">
        <w:trPr>
          <w:trHeight w:val="283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B9E" w:rsidRDefault="00A07B9E" w:rsidP="00A07B9E">
            <w:pPr>
              <w:pStyle w:val="23"/>
              <w:ind w:left="0"/>
              <w:rPr>
                <w:b w:val="0"/>
                <w:bCs/>
                <w:iCs/>
              </w:rPr>
            </w:pPr>
            <w:r>
              <w:rPr>
                <w:b w:val="0"/>
                <w:bCs/>
                <w:iCs/>
              </w:rPr>
              <w:t>19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B9E" w:rsidRPr="00D5439C" w:rsidRDefault="00A07B9E" w:rsidP="007F5AB8">
            <w:pPr>
              <w:pStyle w:val="23"/>
              <w:ind w:left="-69"/>
              <w:jc w:val="left"/>
              <w:rPr>
                <w:b w:val="0"/>
              </w:rPr>
            </w:pPr>
            <w:r>
              <w:rPr>
                <w:b w:val="0"/>
              </w:rPr>
              <w:t>Петрозаводская ТЭЦ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B9E" w:rsidRDefault="00A07B9E" w:rsidP="0078295D">
            <w:pPr>
              <w:pStyle w:val="af4"/>
              <w:jc w:val="center"/>
            </w:pPr>
            <w:r>
              <w:t>Петрозаводская губа Онежского озера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B9E" w:rsidRDefault="00A07B9E" w:rsidP="008A19FC">
            <w:pPr>
              <w:pStyle w:val="af4"/>
              <w:jc w:val="center"/>
            </w:pPr>
            <w:r>
              <w:t xml:space="preserve">9840, 0 </w:t>
            </w:r>
            <w:r w:rsidRPr="00A07B9E">
              <w:t>км</w:t>
            </w:r>
            <w:proofErr w:type="gramStart"/>
            <w:r w:rsidRPr="00A07B9E">
              <w:rPr>
                <w:vertAlign w:val="superscript"/>
              </w:rPr>
              <w:t>2</w:t>
            </w:r>
            <w:proofErr w:type="gramEnd"/>
          </w:p>
        </w:tc>
      </w:tr>
    </w:tbl>
    <w:p w:rsidR="00E75742" w:rsidRDefault="00E75742" w:rsidP="00E75742">
      <w:pPr>
        <w:ind w:left="540"/>
        <w:jc w:val="both"/>
        <w:rPr>
          <w:b/>
        </w:rPr>
      </w:pPr>
    </w:p>
    <w:p w:rsidR="00A51782" w:rsidRDefault="00A51782" w:rsidP="00BB0660">
      <w:pPr>
        <w:pStyle w:val="4"/>
      </w:pPr>
    </w:p>
    <w:p w:rsidR="00BB0660" w:rsidRPr="00F55512" w:rsidRDefault="00BB0660" w:rsidP="00BB0660">
      <w:pPr>
        <w:pStyle w:val="4"/>
      </w:pPr>
      <w:r w:rsidRPr="00F55512">
        <w:t>УКРУПНЕННАЯ ВЕДОМОСТЬ</w:t>
      </w:r>
      <w:r w:rsidR="002455DC">
        <w:t xml:space="preserve"> ОБЪЕМОВ</w:t>
      </w:r>
    </w:p>
    <w:p w:rsidR="00595A5F" w:rsidRPr="00A6050D" w:rsidRDefault="00595A5F" w:rsidP="00F1239F">
      <w:pPr>
        <w:ind w:firstLine="709"/>
      </w:pP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1"/>
        <w:gridCol w:w="7604"/>
        <w:gridCol w:w="924"/>
        <w:gridCol w:w="992"/>
      </w:tblGrid>
      <w:tr w:rsidR="0086390F" w:rsidRPr="007D166A" w:rsidTr="00F22E4E">
        <w:trPr>
          <w:trHeight w:val="76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90F" w:rsidRPr="007D166A" w:rsidRDefault="0086390F" w:rsidP="0086390F">
            <w:pPr>
              <w:suppressAutoHyphens/>
              <w:jc w:val="center"/>
              <w:rPr>
                <w:b/>
              </w:rPr>
            </w:pPr>
            <w:r w:rsidRPr="007D166A">
              <w:rPr>
                <w:b/>
              </w:rPr>
              <w:t xml:space="preserve">№ </w:t>
            </w:r>
            <w:proofErr w:type="gramStart"/>
            <w:r w:rsidRPr="007D166A">
              <w:rPr>
                <w:b/>
              </w:rPr>
              <w:t>п</w:t>
            </w:r>
            <w:proofErr w:type="gramEnd"/>
            <w:r w:rsidRPr="007D166A">
              <w:rPr>
                <w:b/>
              </w:rPr>
              <w:t>/п</w:t>
            </w:r>
          </w:p>
        </w:tc>
        <w:tc>
          <w:tcPr>
            <w:tcW w:w="7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390F" w:rsidRPr="007D166A" w:rsidRDefault="0086390F" w:rsidP="0086390F">
            <w:pPr>
              <w:suppressAutoHyphens/>
              <w:jc w:val="center"/>
              <w:rPr>
                <w:b/>
              </w:rPr>
            </w:pPr>
            <w:r w:rsidRPr="005E08AF">
              <w:rPr>
                <w:b/>
              </w:rPr>
              <w:t>Наименование работ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390F" w:rsidRPr="007D166A" w:rsidRDefault="0086390F" w:rsidP="0086390F">
            <w:pPr>
              <w:suppressAutoHyphens/>
              <w:jc w:val="center"/>
              <w:rPr>
                <w:b/>
              </w:rPr>
            </w:pPr>
            <w:r w:rsidRPr="007D166A">
              <w:rPr>
                <w:b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390F" w:rsidRPr="007D166A" w:rsidRDefault="0086390F" w:rsidP="0086390F">
            <w:pPr>
              <w:suppressAutoHyphens/>
              <w:jc w:val="center"/>
              <w:rPr>
                <w:b/>
              </w:rPr>
            </w:pPr>
            <w:r w:rsidRPr="007D166A">
              <w:rPr>
                <w:b/>
              </w:rPr>
              <w:t>Объем</w:t>
            </w:r>
          </w:p>
        </w:tc>
      </w:tr>
      <w:tr w:rsidR="0086390F" w:rsidRPr="007044A6" w:rsidTr="0086390F">
        <w:trPr>
          <w:trHeight w:val="2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0F" w:rsidRPr="007044A6" w:rsidRDefault="0086390F" w:rsidP="0086390F">
            <w:pPr>
              <w:suppressAutoHyphens/>
              <w:jc w:val="center"/>
            </w:pPr>
            <w:r w:rsidRPr="007044A6">
              <w:t>1.</w:t>
            </w:r>
          </w:p>
        </w:tc>
        <w:tc>
          <w:tcPr>
            <w:tcW w:w="7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336" w:rsidRPr="00AF69EA" w:rsidRDefault="008339B4" w:rsidP="008339B4">
            <w:pPr>
              <w:autoSpaceDE w:val="0"/>
              <w:autoSpaceDN w:val="0"/>
              <w:adjustRightInd w:val="0"/>
            </w:pPr>
            <w:r>
              <w:t xml:space="preserve">Определения контрольных </w:t>
            </w:r>
            <w:r w:rsidR="00D95336" w:rsidRPr="00AF69EA">
              <w:t xml:space="preserve">створов </w:t>
            </w:r>
            <w:r w:rsidR="00F22E4E">
              <w:t xml:space="preserve">на </w:t>
            </w:r>
            <w:r w:rsidR="00D95336" w:rsidRPr="00AF69EA">
              <w:t>водных</w:t>
            </w:r>
            <w:r w:rsidR="00F22E4E" w:rsidRPr="004A73F6">
              <w:t xml:space="preserve"> </w:t>
            </w:r>
            <w:r w:rsidR="00F22E4E">
              <w:t>объектах</w:t>
            </w:r>
            <w:r w:rsidR="00D95336" w:rsidRPr="00AF69EA">
              <w:t>.</w:t>
            </w:r>
          </w:p>
          <w:p w:rsidR="0086390F" w:rsidRPr="00AF69EA" w:rsidRDefault="00CA1BEE" w:rsidP="007A6545">
            <w:pPr>
              <w:autoSpaceDE w:val="0"/>
              <w:autoSpaceDN w:val="0"/>
              <w:adjustRightInd w:val="0"/>
              <w:rPr>
                <w:i/>
              </w:rPr>
            </w:pPr>
            <w:proofErr w:type="gramStart"/>
            <w:r w:rsidRPr="00AF69EA">
              <w:t>Разраб</w:t>
            </w:r>
            <w:r w:rsidR="00D95336" w:rsidRPr="00AF69EA">
              <w:t>о</w:t>
            </w:r>
            <w:r w:rsidRPr="00AF69EA">
              <w:t>т</w:t>
            </w:r>
            <w:r w:rsidR="00D95336" w:rsidRPr="00AF69EA">
              <w:t xml:space="preserve">ка </w:t>
            </w:r>
            <w:r w:rsidRPr="00AF69EA">
              <w:t>программ</w:t>
            </w:r>
            <w:r w:rsidR="00D95336" w:rsidRPr="00AF69EA">
              <w:t>ы</w:t>
            </w:r>
            <w:r w:rsidR="008339B4">
              <w:t xml:space="preserve"> </w:t>
            </w:r>
            <w:r w:rsidRPr="00AF69EA">
              <w:t>(график</w:t>
            </w:r>
            <w:r w:rsidR="00D95336" w:rsidRPr="00AF69EA">
              <w:t>а</w:t>
            </w:r>
            <w:r w:rsidRPr="00AF69EA">
              <w:t>) проведения измерени</w:t>
            </w:r>
            <w:r w:rsidR="008339B4">
              <w:t xml:space="preserve">й морфометрических параметров </w:t>
            </w:r>
            <w:r w:rsidRPr="00AF69EA">
              <w:t>водных объект</w:t>
            </w:r>
            <w:r w:rsidR="0013294C" w:rsidRPr="00AF69EA">
              <w:t>ов</w:t>
            </w:r>
            <w:r w:rsidRPr="00AF69EA">
              <w:t xml:space="preserve"> (</w:t>
            </w:r>
            <w:proofErr w:type="spellStart"/>
            <w:r w:rsidR="0013294C" w:rsidRPr="00AF69EA">
              <w:t>приплотинных</w:t>
            </w:r>
            <w:proofErr w:type="spellEnd"/>
            <w:r w:rsidR="0013294C" w:rsidRPr="00AF69EA">
              <w:t xml:space="preserve"> </w:t>
            </w:r>
            <w:r w:rsidRPr="00AF69EA">
              <w:t>водохранилищ</w:t>
            </w:r>
            <w:r w:rsidR="00311451" w:rsidRPr="00AF69EA">
              <w:t>ах)</w:t>
            </w:r>
            <w:r w:rsidRPr="00AF69EA">
              <w:t xml:space="preserve"> ГЭС </w:t>
            </w:r>
            <w:r w:rsidR="00D95336" w:rsidRPr="00AF69EA">
              <w:t>Филиала «</w:t>
            </w:r>
            <w:r w:rsidR="007A6545">
              <w:t>Карельский</w:t>
            </w:r>
            <w:r w:rsidR="00D95336" w:rsidRPr="00AF69EA">
              <w:t>» ОАО «ТГК-1»)</w:t>
            </w:r>
            <w:proofErr w:type="gramEnd"/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90F" w:rsidRPr="00AF69EA" w:rsidRDefault="0086390F" w:rsidP="008339B4">
            <w:pPr>
              <w:suppressAutoHyphens/>
              <w:jc w:val="center"/>
            </w:pPr>
          </w:p>
          <w:p w:rsidR="00CA1BEE" w:rsidRPr="00AF69EA" w:rsidRDefault="00541970" w:rsidP="008339B4">
            <w:pPr>
              <w:suppressAutoHyphens/>
              <w:jc w:val="center"/>
              <w:rPr>
                <w:lang w:val="en-US"/>
              </w:rPr>
            </w:pPr>
            <w:proofErr w:type="spellStart"/>
            <w:r w:rsidRPr="00AF69EA">
              <w:t>к</w:t>
            </w:r>
            <w:r w:rsidR="00CA1BEE" w:rsidRPr="00AF69EA">
              <w:t>омпл</w:t>
            </w:r>
            <w:proofErr w:type="spellEnd"/>
            <w:r w:rsidRPr="00AF69EA">
              <w:rPr>
                <w:lang w:val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90F" w:rsidRDefault="0086390F" w:rsidP="0086390F">
            <w:pPr>
              <w:suppressAutoHyphens/>
            </w:pPr>
          </w:p>
          <w:p w:rsidR="00CA1BEE" w:rsidRPr="007044A6" w:rsidRDefault="00B23075" w:rsidP="00A07B9E">
            <w:pPr>
              <w:suppressAutoHyphens/>
              <w:jc w:val="center"/>
            </w:pPr>
            <w:r>
              <w:t>1</w:t>
            </w:r>
            <w:r w:rsidR="00A07B9E">
              <w:t>9</w:t>
            </w:r>
          </w:p>
        </w:tc>
      </w:tr>
      <w:tr w:rsidR="0086390F" w:rsidRPr="007044A6" w:rsidTr="0086390F">
        <w:trPr>
          <w:trHeight w:val="1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0F" w:rsidRPr="007044A6" w:rsidRDefault="0086390F" w:rsidP="0086390F">
            <w:pPr>
              <w:suppressAutoHyphens/>
              <w:jc w:val="center"/>
            </w:pPr>
            <w:r w:rsidRPr="007044A6">
              <w:t>2.</w:t>
            </w:r>
          </w:p>
        </w:tc>
        <w:tc>
          <w:tcPr>
            <w:tcW w:w="7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1BEE" w:rsidRPr="00C55772" w:rsidRDefault="00D95336" w:rsidP="00D95336">
            <w:r>
              <w:t>И</w:t>
            </w:r>
            <w:r w:rsidR="008339B4">
              <w:t xml:space="preserve">змерения </w:t>
            </w:r>
            <w:r w:rsidR="00CA1BEE" w:rsidRPr="00F55512">
              <w:t>морфометрических параметров:</w:t>
            </w:r>
          </w:p>
          <w:p w:rsidR="00CA1BEE" w:rsidRPr="00F55512" w:rsidRDefault="00C55772" w:rsidP="00C55772">
            <w:pPr>
              <w:ind w:left="720"/>
            </w:pPr>
            <w:r>
              <w:t>- м</w:t>
            </w:r>
            <w:r w:rsidR="00CA1BEE" w:rsidRPr="00F55512">
              <w:t xml:space="preserve">аксимальная глубина, </w:t>
            </w:r>
            <w:proofErr w:type="gramStart"/>
            <w:r w:rsidR="00CA1BEE" w:rsidRPr="00F55512">
              <w:t>м</w:t>
            </w:r>
            <w:proofErr w:type="gramEnd"/>
          </w:p>
          <w:p w:rsidR="00CA1BEE" w:rsidRPr="00F55512" w:rsidRDefault="00C55772" w:rsidP="00C55772">
            <w:pPr>
              <w:ind w:left="720"/>
            </w:pPr>
            <w:r>
              <w:t>- м</w:t>
            </w:r>
            <w:r w:rsidR="00CA1BEE" w:rsidRPr="00F55512">
              <w:t xml:space="preserve">инимальная глубина, </w:t>
            </w:r>
            <w:proofErr w:type="gramStart"/>
            <w:r w:rsidR="00CA1BEE" w:rsidRPr="00F55512">
              <w:t>м</w:t>
            </w:r>
            <w:proofErr w:type="gramEnd"/>
          </w:p>
          <w:p w:rsidR="00CA1BEE" w:rsidRPr="00F55512" w:rsidRDefault="00C55772" w:rsidP="00C55772">
            <w:pPr>
              <w:ind w:left="720"/>
            </w:pPr>
            <w:r>
              <w:t>- с</w:t>
            </w:r>
            <w:r w:rsidR="00CA1BEE" w:rsidRPr="00F55512">
              <w:t xml:space="preserve">редняя глубина, </w:t>
            </w:r>
            <w:proofErr w:type="gramStart"/>
            <w:r w:rsidR="00CA1BEE" w:rsidRPr="00F55512">
              <w:t>м</w:t>
            </w:r>
            <w:proofErr w:type="gramEnd"/>
          </w:p>
          <w:p w:rsidR="00CA1BEE" w:rsidRPr="00F55512" w:rsidRDefault="00C55772" w:rsidP="00C55772">
            <w:pPr>
              <w:ind w:left="720"/>
            </w:pPr>
            <w:r>
              <w:t>- у</w:t>
            </w:r>
            <w:r w:rsidR="00CA1BEE" w:rsidRPr="00F55512">
              <w:t xml:space="preserve">ровень над «0» графика, </w:t>
            </w:r>
            <w:proofErr w:type="gramStart"/>
            <w:r w:rsidR="00CA1BEE" w:rsidRPr="00F55512">
              <w:t>м</w:t>
            </w:r>
            <w:proofErr w:type="gramEnd"/>
            <w:r w:rsidR="00CA1BEE" w:rsidRPr="00F55512">
              <w:t xml:space="preserve"> </w:t>
            </w:r>
          </w:p>
          <w:p w:rsidR="00CA1BEE" w:rsidRPr="00F55512" w:rsidRDefault="00C55772" w:rsidP="00C55772">
            <w:pPr>
              <w:ind w:left="720"/>
            </w:pPr>
            <w:r>
              <w:t>- с</w:t>
            </w:r>
            <w:r w:rsidR="00CA1BEE" w:rsidRPr="00F55512">
              <w:t xml:space="preserve">корость течения, </w:t>
            </w:r>
            <w:proofErr w:type="gramStart"/>
            <w:r w:rsidR="00CA1BEE" w:rsidRPr="00F55512">
              <w:t>м</w:t>
            </w:r>
            <w:proofErr w:type="gramEnd"/>
            <w:r w:rsidR="00CA1BEE" w:rsidRPr="00F55512">
              <w:t>/</w:t>
            </w:r>
            <w:r w:rsidR="00CA1BEE" w:rsidRPr="00F55512">
              <w:rPr>
                <w:lang w:val="en-US"/>
              </w:rPr>
              <w:t>c</w:t>
            </w:r>
          </w:p>
          <w:p w:rsidR="0086390F" w:rsidRPr="007044A6" w:rsidRDefault="00C55772" w:rsidP="00552051">
            <w:pPr>
              <w:ind w:left="720"/>
              <w:rPr>
                <w:i/>
              </w:rPr>
            </w:pPr>
            <w:r>
              <w:t>- р</w:t>
            </w:r>
            <w:r w:rsidR="00CA1BEE" w:rsidRPr="00F55512">
              <w:t xml:space="preserve">асход воды, </w:t>
            </w:r>
            <w:r w:rsidR="008339B4" w:rsidRPr="00946471">
              <w:rPr>
                <w:iCs/>
                <w:sz w:val="20"/>
                <w:szCs w:val="20"/>
              </w:rPr>
              <w:t>м</w:t>
            </w:r>
            <w:r w:rsidR="008339B4" w:rsidRPr="00946471">
              <w:rPr>
                <w:iCs/>
                <w:sz w:val="20"/>
                <w:szCs w:val="20"/>
                <w:vertAlign w:val="superscript"/>
              </w:rPr>
              <w:t>3</w:t>
            </w:r>
            <w:r w:rsidR="008339B4" w:rsidRPr="00946471">
              <w:rPr>
                <w:iCs/>
                <w:sz w:val="20"/>
                <w:szCs w:val="20"/>
              </w:rPr>
              <w:t>/</w:t>
            </w:r>
            <w:r w:rsidR="008339B4">
              <w:t>c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90F" w:rsidRPr="007044A6" w:rsidRDefault="008339B4" w:rsidP="008339B4">
            <w:pPr>
              <w:suppressAutoHyphens/>
              <w:jc w:val="center"/>
            </w:pPr>
            <w:proofErr w:type="spellStart"/>
            <w:r w:rsidRPr="00AF69EA">
              <w:t>компл</w:t>
            </w:r>
            <w:proofErr w:type="spellEnd"/>
            <w:r w:rsidRPr="00AF69EA">
              <w:rPr>
                <w:lang w:val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2318" w:rsidRPr="007044A6" w:rsidRDefault="008339B4" w:rsidP="00A07B9E">
            <w:pPr>
              <w:suppressAutoHyphens/>
              <w:jc w:val="center"/>
            </w:pPr>
            <w:r>
              <w:t>1</w:t>
            </w:r>
            <w:r w:rsidR="00A07B9E">
              <w:t>9</w:t>
            </w:r>
          </w:p>
        </w:tc>
      </w:tr>
      <w:tr w:rsidR="0086390F" w:rsidRPr="007044A6" w:rsidTr="00ED6E48">
        <w:trPr>
          <w:trHeight w:val="100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0F" w:rsidRPr="007044A6" w:rsidRDefault="0086390F" w:rsidP="0086390F">
            <w:pPr>
              <w:suppressAutoHyphens/>
              <w:jc w:val="center"/>
            </w:pPr>
            <w:r w:rsidRPr="007044A6">
              <w:t>3.</w:t>
            </w:r>
          </w:p>
        </w:tc>
        <w:tc>
          <w:tcPr>
            <w:tcW w:w="7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39B4" w:rsidRDefault="008339B4" w:rsidP="008339B4">
            <w:pPr>
              <w:autoSpaceDE w:val="0"/>
              <w:autoSpaceDN w:val="0"/>
              <w:adjustRightInd w:val="0"/>
              <w:jc w:val="both"/>
            </w:pPr>
            <w:r>
              <w:t xml:space="preserve">Ведение наблюдений за состоянием </w:t>
            </w:r>
            <w:proofErr w:type="spellStart"/>
            <w:r>
              <w:t>водоохранных</w:t>
            </w:r>
            <w:proofErr w:type="spellEnd"/>
            <w:r>
              <w:t xml:space="preserve"> зон водных объектов:</w:t>
            </w:r>
          </w:p>
          <w:p w:rsidR="008339B4" w:rsidRDefault="00C55772" w:rsidP="00C55772">
            <w:pPr>
              <w:autoSpaceDE w:val="0"/>
              <w:autoSpaceDN w:val="0"/>
              <w:adjustRightInd w:val="0"/>
              <w:ind w:left="703"/>
              <w:jc w:val="both"/>
            </w:pPr>
            <w:r>
              <w:t>-</w:t>
            </w:r>
            <w:r w:rsidR="008339B4">
              <w:t>оценка внутригодовой изменчивости состояния экосистемы;</w:t>
            </w:r>
          </w:p>
          <w:p w:rsidR="004F27FC" w:rsidRPr="00A6050D" w:rsidRDefault="00C55772" w:rsidP="00C55772">
            <w:pPr>
              <w:autoSpaceDE w:val="0"/>
              <w:autoSpaceDN w:val="0"/>
              <w:adjustRightInd w:val="0"/>
              <w:ind w:left="703"/>
              <w:jc w:val="both"/>
              <w:rPr>
                <w:i/>
              </w:rPr>
            </w:pPr>
            <w:r>
              <w:t>-</w:t>
            </w:r>
            <w:r w:rsidR="008339B4">
              <w:t>оценка эрозионных процессов</w:t>
            </w:r>
            <w:r>
              <w:t>.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90F" w:rsidRPr="007044A6" w:rsidRDefault="008339B4" w:rsidP="008339B4">
            <w:pPr>
              <w:suppressAutoHyphens/>
              <w:jc w:val="center"/>
            </w:pPr>
            <w:proofErr w:type="spellStart"/>
            <w:r w:rsidRPr="00AF69EA">
              <w:t>компл</w:t>
            </w:r>
            <w:proofErr w:type="spellEnd"/>
            <w:r w:rsidRPr="00AF69EA">
              <w:rPr>
                <w:lang w:val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90F" w:rsidRPr="007044A6" w:rsidRDefault="008339B4" w:rsidP="00A07B9E">
            <w:pPr>
              <w:suppressAutoHyphens/>
              <w:jc w:val="center"/>
            </w:pPr>
            <w:r>
              <w:t>1</w:t>
            </w:r>
            <w:r w:rsidR="00A07B9E">
              <w:t>9</w:t>
            </w:r>
          </w:p>
        </w:tc>
      </w:tr>
    </w:tbl>
    <w:p w:rsidR="00721352" w:rsidRDefault="00721352" w:rsidP="00721352"/>
    <w:p w:rsidR="003460C8" w:rsidRDefault="003460C8" w:rsidP="00552051">
      <w:pPr>
        <w:ind w:firstLine="708"/>
        <w:jc w:val="both"/>
      </w:pPr>
    </w:p>
    <w:p w:rsidR="009E651E" w:rsidRPr="006D6EF7" w:rsidRDefault="005D4FD8" w:rsidP="00552051">
      <w:pPr>
        <w:ind w:firstLine="708"/>
        <w:jc w:val="both"/>
      </w:pPr>
      <w:r>
        <w:t>По оконч</w:t>
      </w:r>
      <w:r w:rsidR="00721352">
        <w:t xml:space="preserve">ании работ </w:t>
      </w:r>
      <w:r w:rsidR="00470851">
        <w:t xml:space="preserve">Исполнитель </w:t>
      </w:r>
      <w:r w:rsidR="0067621D">
        <w:t xml:space="preserve">должен представить Заказчику отчет </w:t>
      </w:r>
      <w:r w:rsidR="00721352">
        <w:t xml:space="preserve">о выполненных </w:t>
      </w:r>
      <w:r w:rsidRPr="00534D94">
        <w:t>наблюдениях за водными объектами (их морфометрически</w:t>
      </w:r>
      <w:r w:rsidR="00721352">
        <w:t xml:space="preserve">ми особенностями) и состоянием </w:t>
      </w:r>
      <w:r w:rsidRPr="00534D94">
        <w:t xml:space="preserve">их </w:t>
      </w:r>
      <w:proofErr w:type="spellStart"/>
      <w:r w:rsidRPr="00534D94">
        <w:t>водоохранн</w:t>
      </w:r>
      <w:r w:rsidR="001A534C">
        <w:t>ых</w:t>
      </w:r>
      <w:proofErr w:type="spellEnd"/>
      <w:r w:rsidRPr="00534D94">
        <w:t xml:space="preserve"> зон.</w:t>
      </w:r>
      <w:r w:rsidR="00721352">
        <w:t xml:space="preserve"> </w:t>
      </w:r>
      <w:r w:rsidR="004F27FC" w:rsidRPr="006D6EF7">
        <w:rPr>
          <w:bCs/>
        </w:rPr>
        <w:t>Р</w:t>
      </w:r>
      <w:r w:rsidR="000636A1" w:rsidRPr="006D6EF7">
        <w:rPr>
          <w:bCs/>
        </w:rPr>
        <w:t>езультат</w:t>
      </w:r>
      <w:r w:rsidR="004F27FC" w:rsidRPr="006D6EF7">
        <w:rPr>
          <w:bCs/>
        </w:rPr>
        <w:t xml:space="preserve">ы наблюдений оформляются </w:t>
      </w:r>
      <w:r w:rsidR="006B4AD1" w:rsidRPr="006D6EF7">
        <w:rPr>
          <w:bCs/>
        </w:rPr>
        <w:t>в</w:t>
      </w:r>
      <w:r w:rsidR="000636A1" w:rsidRPr="006D6EF7">
        <w:t xml:space="preserve"> соответствии с</w:t>
      </w:r>
      <w:r w:rsidR="0086390F" w:rsidRPr="006D6EF7">
        <w:t xml:space="preserve"> п</w:t>
      </w:r>
      <w:r w:rsidR="00765D2A" w:rsidRPr="006D6EF7">
        <w:t>рилагаем</w:t>
      </w:r>
      <w:r w:rsidR="009E651E" w:rsidRPr="006D6EF7">
        <w:t xml:space="preserve">ыми </w:t>
      </w:r>
      <w:r w:rsidR="00765D2A" w:rsidRPr="006D6EF7">
        <w:t>форм</w:t>
      </w:r>
      <w:r w:rsidR="009E651E" w:rsidRPr="006D6EF7">
        <w:t xml:space="preserve">ами </w:t>
      </w:r>
      <w:r w:rsidR="00ED6E48" w:rsidRPr="0068227E">
        <w:t>(</w:t>
      </w:r>
      <w:r w:rsidR="00ED6E48" w:rsidRPr="005531BA">
        <w:t>п</w:t>
      </w:r>
      <w:r w:rsidR="00765D2A" w:rsidRPr="005531BA">
        <w:t>риложение №</w:t>
      </w:r>
      <w:r w:rsidR="0068227E" w:rsidRPr="005531BA">
        <w:t xml:space="preserve"> </w:t>
      </w:r>
      <w:r w:rsidR="006079BE" w:rsidRPr="005531BA">
        <w:t>2</w:t>
      </w:r>
      <w:r w:rsidR="00721352" w:rsidRPr="005531BA">
        <w:t xml:space="preserve"> и </w:t>
      </w:r>
      <w:r w:rsidR="00ED6E48" w:rsidRPr="005531BA">
        <w:t>п</w:t>
      </w:r>
      <w:r w:rsidR="009E651E" w:rsidRPr="005531BA">
        <w:t>риложение №</w:t>
      </w:r>
      <w:r w:rsidR="00721352" w:rsidRPr="005531BA">
        <w:t xml:space="preserve"> </w:t>
      </w:r>
      <w:r w:rsidR="006079BE" w:rsidRPr="005531BA">
        <w:t>3</w:t>
      </w:r>
      <w:r w:rsidR="00721352" w:rsidRPr="005531BA">
        <w:t xml:space="preserve"> к</w:t>
      </w:r>
      <w:r w:rsidR="00721352" w:rsidRPr="0068227E">
        <w:t xml:space="preserve"> </w:t>
      </w:r>
      <w:r w:rsidR="009E651E" w:rsidRPr="0068227E">
        <w:t>тех</w:t>
      </w:r>
      <w:r w:rsidR="00ED6E48" w:rsidRPr="0068227E">
        <w:t xml:space="preserve">ническому </w:t>
      </w:r>
      <w:r w:rsidR="009E651E" w:rsidRPr="0068227E">
        <w:t>заданию)</w:t>
      </w:r>
      <w:r w:rsidR="003E3C2D" w:rsidRPr="0068227E">
        <w:t>.</w:t>
      </w:r>
    </w:p>
    <w:p w:rsidR="000636A1" w:rsidRPr="006D6EF7" w:rsidRDefault="000636A1" w:rsidP="005D4FD8">
      <w:pPr>
        <w:jc w:val="both"/>
      </w:pPr>
    </w:p>
    <w:p w:rsidR="00884845" w:rsidRDefault="00884845" w:rsidP="00F403F1">
      <w:pPr>
        <w:jc w:val="center"/>
        <w:rPr>
          <w:b/>
        </w:rPr>
      </w:pPr>
      <w:r>
        <w:rPr>
          <w:b/>
        </w:rPr>
        <w:t>Особые условия.</w:t>
      </w:r>
    </w:p>
    <w:p w:rsidR="00884845" w:rsidRPr="00A237D8" w:rsidRDefault="00721352" w:rsidP="00F403F1">
      <w:pPr>
        <w:jc w:val="center"/>
      </w:pPr>
      <w:r>
        <w:t xml:space="preserve">Производство работ и </w:t>
      </w:r>
      <w:r w:rsidR="00884845" w:rsidRPr="00A237D8">
        <w:t xml:space="preserve">требования к </w:t>
      </w:r>
      <w:r w:rsidR="00470851">
        <w:t>Исполнителю работ:</w:t>
      </w:r>
    </w:p>
    <w:p w:rsidR="00884845" w:rsidRDefault="008B51CA" w:rsidP="00985458">
      <w:pPr>
        <w:pStyle w:val="20"/>
        <w:spacing w:before="12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1. </w:t>
      </w:r>
      <w:r w:rsidR="00884845">
        <w:rPr>
          <w:rFonts w:ascii="Times New Roman" w:hAnsi="Times New Roman"/>
          <w:b/>
          <w:szCs w:val="24"/>
        </w:rPr>
        <w:t>Выполнение требований</w:t>
      </w:r>
      <w:r w:rsidR="002455DC">
        <w:rPr>
          <w:rFonts w:ascii="Times New Roman" w:hAnsi="Times New Roman"/>
          <w:b/>
          <w:szCs w:val="24"/>
        </w:rPr>
        <w:t xml:space="preserve"> НТД</w:t>
      </w:r>
      <w:r w:rsidR="00884845">
        <w:rPr>
          <w:rFonts w:ascii="Times New Roman" w:hAnsi="Times New Roman"/>
          <w:b/>
          <w:szCs w:val="24"/>
        </w:rPr>
        <w:t>:</w:t>
      </w:r>
    </w:p>
    <w:p w:rsidR="00985458" w:rsidRPr="00997B8E" w:rsidRDefault="00985458" w:rsidP="00985458">
      <w:pPr>
        <w:ind w:firstLine="360"/>
        <w:jc w:val="both"/>
      </w:pPr>
      <w:r>
        <w:t>- Федеральный закон Российской Федерации от 10.01.2002 г. № 7-ФЗ «Об охране окружающей среды»</w:t>
      </w:r>
      <w:r w:rsidRPr="00997B8E">
        <w:t>;</w:t>
      </w:r>
    </w:p>
    <w:p w:rsidR="00CB18DC" w:rsidRDefault="00530315" w:rsidP="00985458">
      <w:pPr>
        <w:ind w:left="360"/>
        <w:jc w:val="both"/>
      </w:pPr>
      <w:r>
        <w:t>-</w:t>
      </w:r>
      <w:r w:rsidR="00884845">
        <w:t xml:space="preserve">Водный </w:t>
      </w:r>
      <w:r w:rsidR="00A21E22">
        <w:t>К</w:t>
      </w:r>
      <w:r w:rsidR="00985458">
        <w:t xml:space="preserve">одекс </w:t>
      </w:r>
      <w:r w:rsidR="0095501C">
        <w:t>Российской Федерации</w:t>
      </w:r>
      <w:r w:rsidR="00985458">
        <w:t xml:space="preserve"> </w:t>
      </w:r>
      <w:r w:rsidR="00CB18DC">
        <w:t>от 03.06.06 № 74-ФЗ;</w:t>
      </w:r>
    </w:p>
    <w:p w:rsidR="00884845" w:rsidRDefault="006222D3" w:rsidP="00985458">
      <w:pPr>
        <w:ind w:left="360"/>
        <w:jc w:val="both"/>
      </w:pPr>
      <w:r>
        <w:t>-</w:t>
      </w:r>
      <w:r w:rsidR="00884845">
        <w:t xml:space="preserve">Постановление Правительства </w:t>
      </w:r>
      <w:r>
        <w:t xml:space="preserve">Российской Федерации от 10 апреля 2007 г. </w:t>
      </w:r>
      <w:r w:rsidR="00884845">
        <w:t>№ 219 «Об утверждении положения об осуществлении государственного мониторинга водных объектов»</w:t>
      </w:r>
      <w:r w:rsidR="00884845" w:rsidRPr="00CB18DC">
        <w:t>;</w:t>
      </w:r>
    </w:p>
    <w:p w:rsidR="00CB18DC" w:rsidRDefault="00530315" w:rsidP="00985458">
      <w:pPr>
        <w:ind w:left="360"/>
        <w:jc w:val="both"/>
      </w:pPr>
      <w:r>
        <w:t>-</w:t>
      </w:r>
      <w:r w:rsidR="00884845">
        <w:t>Пр</w:t>
      </w:r>
      <w:r w:rsidR="00CB18DC">
        <w:t xml:space="preserve">иказ Министерства природных ресурсов </w:t>
      </w:r>
      <w:r w:rsidR="006222D3">
        <w:t xml:space="preserve">Российской Федерации от 06.02.2008 г. № 30 </w:t>
      </w:r>
      <w:r w:rsidR="00CB18DC">
        <w:t xml:space="preserve">«Об утверждении форм и </w:t>
      </w:r>
      <w:r w:rsidR="00CD25AC">
        <w:t>П</w:t>
      </w:r>
      <w:r w:rsidR="00CB18DC">
        <w:t>орядка представления сведений, полученных в результате наблюдений за водными объектами,</w:t>
      </w:r>
      <w:r w:rsidR="00CB18DC" w:rsidRPr="00CB18DC">
        <w:t xml:space="preserve"> </w:t>
      </w:r>
      <w:r w:rsidR="00CB18DC">
        <w:t>заинтересованными федеральными органами исполнительной власти, собственниками водных объектов и водопользователями»</w:t>
      </w:r>
      <w:r w:rsidR="006222D3">
        <w:t>;</w:t>
      </w:r>
    </w:p>
    <w:p w:rsidR="006222D3" w:rsidRPr="006222D3" w:rsidRDefault="00530315" w:rsidP="006222D3">
      <w:pPr>
        <w:pStyle w:val="Default"/>
        <w:ind w:firstLine="360"/>
        <w:jc w:val="both"/>
        <w:rPr>
          <w:sz w:val="23"/>
          <w:szCs w:val="23"/>
        </w:rPr>
      </w:pPr>
      <w:r>
        <w:t>-</w:t>
      </w:r>
      <w:r w:rsidR="006222D3">
        <w:t xml:space="preserve">Экологическая политика ОАО «ТГК-1» от </w:t>
      </w:r>
      <w:r w:rsidR="006222D3" w:rsidRPr="006222D3">
        <w:rPr>
          <w:bCs/>
          <w:sz w:val="23"/>
          <w:szCs w:val="23"/>
        </w:rPr>
        <w:t>05 июня 2007 г., утверждена решением Совета директоров ОАО «ТГК-1»</w:t>
      </w:r>
      <w:r w:rsidR="005531BA">
        <w:rPr>
          <w:bCs/>
          <w:sz w:val="23"/>
          <w:szCs w:val="23"/>
        </w:rPr>
        <w:t xml:space="preserve"> (приложение №1 к техническому заданию)</w:t>
      </w:r>
      <w:r w:rsidR="006222D3">
        <w:rPr>
          <w:bCs/>
          <w:sz w:val="23"/>
          <w:szCs w:val="23"/>
        </w:rPr>
        <w:t>.</w:t>
      </w:r>
    </w:p>
    <w:p w:rsidR="006222D3" w:rsidRPr="00A6050D" w:rsidRDefault="006222D3" w:rsidP="006222D3">
      <w:pPr>
        <w:pStyle w:val="Default"/>
      </w:pPr>
    </w:p>
    <w:p w:rsidR="00CB2533" w:rsidRDefault="00B71B0D" w:rsidP="00CB2533">
      <w:pPr>
        <w:pStyle w:val="20"/>
        <w:tabs>
          <w:tab w:val="num" w:pos="284"/>
        </w:tabs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2. </w:t>
      </w:r>
      <w:r w:rsidR="00CB2533">
        <w:rPr>
          <w:rFonts w:ascii="Times New Roman" w:hAnsi="Times New Roman"/>
          <w:b/>
          <w:szCs w:val="24"/>
        </w:rPr>
        <w:t xml:space="preserve">Требования к </w:t>
      </w:r>
      <w:r w:rsidR="00470851" w:rsidRPr="00470851">
        <w:rPr>
          <w:rFonts w:ascii="Times New Roman" w:hAnsi="Times New Roman"/>
          <w:b/>
        </w:rPr>
        <w:t>Исполнителю работ</w:t>
      </w:r>
      <w:r w:rsidR="00CB2533">
        <w:rPr>
          <w:rFonts w:ascii="Times New Roman" w:hAnsi="Times New Roman"/>
          <w:b/>
          <w:szCs w:val="24"/>
        </w:rPr>
        <w:t>:</w:t>
      </w:r>
    </w:p>
    <w:p w:rsidR="00CB2533" w:rsidRDefault="00CB2533" w:rsidP="00CB2533">
      <w:pPr>
        <w:spacing w:before="120"/>
        <w:jc w:val="both"/>
        <w:rPr>
          <w:b/>
        </w:rPr>
      </w:pPr>
      <w:r>
        <w:rPr>
          <w:b/>
        </w:rPr>
        <w:t>2.</w:t>
      </w:r>
      <w:r w:rsidR="00B71B0D">
        <w:rPr>
          <w:b/>
        </w:rPr>
        <w:t>1</w:t>
      </w:r>
      <w:r>
        <w:rPr>
          <w:b/>
        </w:rPr>
        <w:t xml:space="preserve"> Общие требования:</w:t>
      </w:r>
    </w:p>
    <w:p w:rsidR="003C3F09" w:rsidRPr="00AA14AA" w:rsidRDefault="00470851" w:rsidP="006C52E2">
      <w:pPr>
        <w:jc w:val="both"/>
      </w:pPr>
      <w:r>
        <w:t>Исполнитель</w:t>
      </w:r>
      <w:r w:rsidR="003C3F09" w:rsidRPr="004004A7">
        <w:t xml:space="preserve"> должен обеспечить выполнение требований</w:t>
      </w:r>
      <w:r w:rsidR="003C3F09">
        <w:t>:</w:t>
      </w:r>
    </w:p>
    <w:p w:rsidR="003C3F09" w:rsidRPr="00B71B0D" w:rsidRDefault="008131E9" w:rsidP="006C52E2">
      <w:pPr>
        <w:pStyle w:val="ae"/>
        <w:numPr>
          <w:ilvl w:val="0"/>
          <w:numId w:val="20"/>
        </w:numPr>
        <w:jc w:val="both"/>
        <w:rPr>
          <w:iCs/>
          <w:spacing w:val="6"/>
        </w:rPr>
      </w:pPr>
      <w:r>
        <w:t xml:space="preserve">Наличие у </w:t>
      </w:r>
      <w:r w:rsidR="00470851">
        <w:t>Исполнител</w:t>
      </w:r>
      <w:r>
        <w:t>я</w:t>
      </w:r>
      <w:r w:rsidR="003C3F09" w:rsidRPr="006D6EF7">
        <w:t xml:space="preserve"> необходим</w:t>
      </w:r>
      <w:r>
        <w:t>ого</w:t>
      </w:r>
      <w:r w:rsidR="003C3F09" w:rsidRPr="006D6EF7">
        <w:t xml:space="preserve"> количеств</w:t>
      </w:r>
      <w:r>
        <w:t>а</w:t>
      </w:r>
      <w:r w:rsidR="003C3F09" w:rsidRPr="006D6EF7">
        <w:t xml:space="preserve"> персонала, и</w:t>
      </w:r>
      <w:r w:rsidR="006C52E2">
        <w:t xml:space="preserve">меющего опыт, </w:t>
      </w:r>
      <w:r w:rsidR="003C3F09" w:rsidRPr="006D6EF7">
        <w:t>обладающего с</w:t>
      </w:r>
      <w:r w:rsidR="00F34BB6">
        <w:t>пециальными знаниями и навыками</w:t>
      </w:r>
      <w:r w:rsidR="003C3F09" w:rsidRPr="006D6EF7">
        <w:t xml:space="preserve"> выполнения работ по наблюдению за водными объектами.</w:t>
      </w:r>
      <w:r w:rsidR="003C3F09" w:rsidRPr="00B71B0D">
        <w:rPr>
          <w:b/>
        </w:rPr>
        <w:t xml:space="preserve"> </w:t>
      </w:r>
    </w:p>
    <w:p w:rsidR="003C3F09" w:rsidRPr="00B71B0D" w:rsidRDefault="00B71B0D" w:rsidP="006C52E2">
      <w:pPr>
        <w:pStyle w:val="ae"/>
        <w:numPr>
          <w:ilvl w:val="0"/>
          <w:numId w:val="20"/>
        </w:numPr>
        <w:jc w:val="both"/>
        <w:rPr>
          <w:iCs/>
          <w:spacing w:val="6"/>
        </w:rPr>
      </w:pPr>
      <w:r w:rsidRPr="00D27AE9">
        <w:t>н</w:t>
      </w:r>
      <w:r w:rsidR="003C3F09" w:rsidRPr="00D27AE9">
        <w:t xml:space="preserve">аличие у </w:t>
      </w:r>
      <w:r w:rsidR="00470851" w:rsidRPr="00D27AE9">
        <w:t>Исполнителя</w:t>
      </w:r>
      <w:r w:rsidR="003C3F09" w:rsidRPr="00D27AE9">
        <w:t xml:space="preserve"> аттестованных специалистов по данному виду деятельности</w:t>
      </w:r>
      <w:r w:rsidR="00D27AE9" w:rsidRPr="00D27AE9">
        <w:t xml:space="preserve"> с</w:t>
      </w:r>
      <w:r w:rsidR="00D27AE9">
        <w:t xml:space="preserve"> предоставлением подтверждающих документов</w:t>
      </w:r>
      <w:r w:rsidR="003C3F09" w:rsidRPr="006D6EF7">
        <w:t>.</w:t>
      </w:r>
    </w:p>
    <w:p w:rsidR="003C3F09" w:rsidRPr="00B71B0D" w:rsidRDefault="00B71B0D" w:rsidP="006C52E2">
      <w:pPr>
        <w:pStyle w:val="ae"/>
        <w:numPr>
          <w:ilvl w:val="0"/>
          <w:numId w:val="20"/>
        </w:numPr>
        <w:jc w:val="both"/>
        <w:rPr>
          <w:iCs/>
          <w:spacing w:val="6"/>
        </w:rPr>
      </w:pPr>
      <w:r>
        <w:t>о</w:t>
      </w:r>
      <w:r w:rsidR="003C3F09" w:rsidRPr="006D6EF7">
        <w:t>беспечить выполнение работ в соответствии с указанными сроками.</w:t>
      </w:r>
    </w:p>
    <w:p w:rsidR="0086390F" w:rsidRDefault="00B71B0D" w:rsidP="006C52E2">
      <w:pPr>
        <w:pStyle w:val="ae"/>
        <w:numPr>
          <w:ilvl w:val="0"/>
          <w:numId w:val="20"/>
        </w:numPr>
        <w:tabs>
          <w:tab w:val="left" w:pos="0"/>
        </w:tabs>
        <w:jc w:val="both"/>
      </w:pPr>
      <w:r w:rsidRPr="009473D1">
        <w:t>о</w:t>
      </w:r>
      <w:r w:rsidR="0086390F" w:rsidRPr="009473D1">
        <w:t>беспечить выполнение требований</w:t>
      </w:r>
      <w:r w:rsidR="005E08AF" w:rsidRPr="009473D1">
        <w:t xml:space="preserve"> </w:t>
      </w:r>
      <w:r w:rsidR="00FF61B9" w:rsidRPr="009473D1">
        <w:t>природоохранного законодательства</w:t>
      </w:r>
      <w:r w:rsidR="00141003" w:rsidRPr="009473D1">
        <w:t xml:space="preserve"> и экологической политики ОАО «ТГК-1»</w:t>
      </w:r>
      <w:r w:rsidR="00FF61B9" w:rsidRPr="009473D1">
        <w:t xml:space="preserve"> при производстве работ на объектах</w:t>
      </w:r>
      <w:r w:rsidR="0086390F" w:rsidRPr="009473D1">
        <w:t>.</w:t>
      </w:r>
    </w:p>
    <w:p w:rsidR="00692E88" w:rsidRPr="009473D1" w:rsidRDefault="00692E88" w:rsidP="006C52E2">
      <w:pPr>
        <w:pStyle w:val="ae"/>
        <w:numPr>
          <w:ilvl w:val="0"/>
          <w:numId w:val="20"/>
        </w:numPr>
        <w:tabs>
          <w:tab w:val="left" w:pos="0"/>
        </w:tabs>
        <w:jc w:val="both"/>
      </w:pPr>
      <w:r>
        <w:t>а</w:t>
      </w:r>
      <w:r w:rsidRPr="002F3342">
        <w:t xml:space="preserve">кты сдачи - приемки выполненных работ подписываются заказчиком при условии выполнения </w:t>
      </w:r>
      <w:r>
        <w:t xml:space="preserve">Исполнителем </w:t>
      </w:r>
      <w:r w:rsidRPr="002F3342">
        <w:t>указанных выше требований</w:t>
      </w:r>
    </w:p>
    <w:p w:rsidR="002F4A65" w:rsidRDefault="002F4A65" w:rsidP="0068227E">
      <w:pPr>
        <w:pStyle w:val="ae"/>
        <w:tabs>
          <w:tab w:val="left" w:pos="0"/>
        </w:tabs>
        <w:ind w:left="720"/>
        <w:jc w:val="both"/>
        <w:rPr>
          <w:highlight w:val="yellow"/>
        </w:rPr>
      </w:pPr>
    </w:p>
    <w:p w:rsidR="002F4A65" w:rsidRDefault="002F4A65" w:rsidP="002F4A65">
      <w:pPr>
        <w:pStyle w:val="ae"/>
        <w:numPr>
          <w:ilvl w:val="1"/>
          <w:numId w:val="17"/>
        </w:numPr>
        <w:ind w:left="426" w:hanging="426"/>
        <w:rPr>
          <w:rStyle w:val="FontStyle51"/>
          <w:b/>
          <w:iCs/>
          <w:spacing w:val="6"/>
          <w:sz w:val="24"/>
          <w:szCs w:val="24"/>
        </w:rPr>
      </w:pPr>
      <w:r w:rsidRPr="002F4A65">
        <w:rPr>
          <w:rStyle w:val="FontStyle51"/>
          <w:b/>
          <w:iCs/>
          <w:spacing w:val="6"/>
          <w:sz w:val="24"/>
          <w:szCs w:val="24"/>
        </w:rPr>
        <w:t>Специальные требования:</w:t>
      </w:r>
    </w:p>
    <w:p w:rsidR="00F34BB6" w:rsidRDefault="00F34BB6" w:rsidP="00F34BB6">
      <w:pPr>
        <w:jc w:val="both"/>
      </w:pPr>
      <w:r>
        <w:t>2.2.</w:t>
      </w:r>
      <w:r w:rsidR="00222821">
        <w:t>1</w:t>
      </w:r>
      <w:r>
        <w:t xml:space="preserve"> Персонал должен быть обеспечен спецодеждой, специальной обувью и другими средствами индивидуальной защиты в соответствии с типовыми </w:t>
      </w:r>
      <w:r w:rsidRPr="00D27AE9">
        <w:t xml:space="preserve">отраслевыми нормами (Приказ </w:t>
      </w:r>
      <w:proofErr w:type="spellStart"/>
      <w:r w:rsidRPr="00D27AE9">
        <w:t>Минздравразвития</w:t>
      </w:r>
      <w:proofErr w:type="spellEnd"/>
      <w:r w:rsidRPr="00D27AE9">
        <w:t xml:space="preserve"> РФ от 25.04.2011 г. № 340н).</w:t>
      </w:r>
    </w:p>
    <w:p w:rsidR="00F34BB6" w:rsidRDefault="00F34BB6" w:rsidP="00F34BB6">
      <w:pPr>
        <w:jc w:val="both"/>
      </w:pPr>
      <w:r>
        <w:t>2.2.</w:t>
      </w:r>
      <w:r w:rsidR="00222821">
        <w:t>2</w:t>
      </w:r>
      <w:proofErr w:type="gramStart"/>
      <w:r>
        <w:t xml:space="preserve"> Д</w:t>
      </w:r>
      <w:proofErr w:type="gramEnd"/>
      <w:r>
        <w:t>осконально знать технологию и особенности проводимых работ.</w:t>
      </w:r>
    </w:p>
    <w:p w:rsidR="00F34BB6" w:rsidRDefault="00F34BB6" w:rsidP="00F34BB6">
      <w:pPr>
        <w:jc w:val="both"/>
      </w:pPr>
      <w:r>
        <w:t>2.2.</w:t>
      </w:r>
      <w:r w:rsidR="00222821">
        <w:t>3</w:t>
      </w:r>
      <w:proofErr w:type="gramStart"/>
      <w:r w:rsidR="00470851">
        <w:t xml:space="preserve"> </w:t>
      </w:r>
      <w:r>
        <w:t>О</w:t>
      </w:r>
      <w:proofErr w:type="gramEnd"/>
      <w:r>
        <w:t>рганизовать своевременное ведение, оформление и передачу Заказчику исполнительной документации.</w:t>
      </w:r>
    </w:p>
    <w:p w:rsidR="00F34BB6" w:rsidRDefault="00F34BB6" w:rsidP="00F34BB6">
      <w:pPr>
        <w:autoSpaceDN w:val="0"/>
        <w:jc w:val="both"/>
      </w:pPr>
      <w:r>
        <w:t>2.2.</w:t>
      </w:r>
      <w:r w:rsidR="00611B98">
        <w:t>4</w:t>
      </w:r>
      <w:r>
        <w:t xml:space="preserve"> </w:t>
      </w:r>
      <w:r w:rsidRPr="00F20AC9">
        <w:t xml:space="preserve">Исполнитель обязан </w:t>
      </w:r>
      <w:r>
        <w:t>самостоятельно выполнять транспортное обеспечение выполняемых работ.</w:t>
      </w:r>
    </w:p>
    <w:p w:rsidR="00F34BB6" w:rsidRDefault="00F34BB6" w:rsidP="00F34BB6">
      <w:pPr>
        <w:pStyle w:val="af4"/>
      </w:pPr>
      <w:r>
        <w:t>2.2.</w:t>
      </w:r>
      <w:r w:rsidR="00611B98">
        <w:t>5</w:t>
      </w:r>
      <w:r>
        <w:t xml:space="preserve"> </w:t>
      </w:r>
      <w:r w:rsidRPr="00F20AC9">
        <w:t xml:space="preserve">Исполнитель обязан своими силами обеспечивать заправку ГСМ </w:t>
      </w:r>
      <w:r w:rsidR="008C259D">
        <w:t>собственной техники.</w:t>
      </w:r>
    </w:p>
    <w:p w:rsidR="003F7CA5" w:rsidRDefault="003F7CA5" w:rsidP="00F34BB6">
      <w:pPr>
        <w:pStyle w:val="af4"/>
      </w:pPr>
      <w:r>
        <w:t>2.2.</w:t>
      </w:r>
      <w:r w:rsidR="00611B98">
        <w:t>6</w:t>
      </w:r>
      <w:r>
        <w:t xml:space="preserve"> </w:t>
      </w:r>
      <w:r w:rsidR="00903C58">
        <w:t>Исполнитель обязан иметь материально-техническое обеспечение</w:t>
      </w:r>
      <w:r>
        <w:t xml:space="preserve"> для выполнения работ.</w:t>
      </w:r>
    </w:p>
    <w:p w:rsidR="00E779D2" w:rsidRDefault="00E779D2" w:rsidP="00E779D2">
      <w:pPr>
        <w:pStyle w:val="22"/>
        <w:tabs>
          <w:tab w:val="clear" w:pos="1134"/>
        </w:tabs>
        <w:spacing w:before="0" w:after="0"/>
        <w:ind w:left="0" w:firstLine="0"/>
        <w:jc w:val="center"/>
        <w:rPr>
          <w:snapToGrid/>
          <w:sz w:val="24"/>
        </w:rPr>
      </w:pPr>
    </w:p>
    <w:p w:rsidR="00E779D2" w:rsidRPr="00905C79" w:rsidRDefault="00E779D2" w:rsidP="00E779D2">
      <w:pPr>
        <w:pStyle w:val="22"/>
        <w:tabs>
          <w:tab w:val="clear" w:pos="1134"/>
        </w:tabs>
        <w:spacing w:before="0" w:after="0"/>
        <w:ind w:left="0" w:firstLine="0"/>
        <w:jc w:val="center"/>
        <w:rPr>
          <w:snapToGrid/>
          <w:sz w:val="24"/>
        </w:rPr>
      </w:pPr>
      <w:r w:rsidRPr="00905C79">
        <w:rPr>
          <w:snapToGrid/>
          <w:sz w:val="24"/>
        </w:rPr>
        <w:t>Особое требование к документам на виды деятельности,</w:t>
      </w:r>
    </w:p>
    <w:p w:rsidR="00E779D2" w:rsidRPr="00905C79" w:rsidRDefault="00E779D2" w:rsidP="00E779D2">
      <w:pPr>
        <w:pStyle w:val="22"/>
        <w:tabs>
          <w:tab w:val="clear" w:pos="1134"/>
        </w:tabs>
        <w:spacing w:before="0" w:after="0"/>
        <w:ind w:left="0" w:firstLine="0"/>
        <w:jc w:val="center"/>
        <w:rPr>
          <w:snapToGrid/>
          <w:sz w:val="24"/>
        </w:rPr>
      </w:pPr>
      <w:r w:rsidRPr="00905C79">
        <w:rPr>
          <w:snapToGrid/>
          <w:sz w:val="24"/>
        </w:rPr>
        <w:t>связанные с выполнением договора.</w:t>
      </w:r>
    </w:p>
    <w:p w:rsidR="007E49E5" w:rsidRPr="00905C79" w:rsidRDefault="007E49E5" w:rsidP="00E779D2">
      <w:pPr>
        <w:pStyle w:val="22"/>
        <w:tabs>
          <w:tab w:val="clear" w:pos="1134"/>
        </w:tabs>
        <w:spacing w:before="0" w:after="0"/>
        <w:ind w:left="0" w:firstLine="0"/>
        <w:jc w:val="center"/>
        <w:rPr>
          <w:snapToGrid/>
          <w:sz w:val="24"/>
        </w:rPr>
      </w:pPr>
    </w:p>
    <w:p w:rsidR="00E779D2" w:rsidRPr="00905C79" w:rsidRDefault="00E779D2" w:rsidP="00E779D2">
      <w:pPr>
        <w:autoSpaceDE w:val="0"/>
        <w:autoSpaceDN w:val="0"/>
        <w:adjustRightInd w:val="0"/>
        <w:ind w:left="360" w:firstLine="491"/>
        <w:jc w:val="both"/>
      </w:pPr>
      <w:r w:rsidRPr="00905C79">
        <w:t>Участник должен иметь</w:t>
      </w:r>
      <w:r w:rsidRPr="00905C79">
        <w:rPr>
          <w:b/>
        </w:rPr>
        <w:t xml:space="preserve"> </w:t>
      </w:r>
      <w:r w:rsidRPr="00905C79">
        <w:t xml:space="preserve"> </w:t>
      </w:r>
      <w:r w:rsidRPr="00905C79">
        <w:rPr>
          <w:b/>
        </w:rPr>
        <w:t>лицензию на деятельность в области гидрометеорологии и в смежных с ней областях</w:t>
      </w:r>
      <w:r w:rsidRPr="00905C79">
        <w:t xml:space="preserve"> (за исключением указанной деятельности, осуществляемой в ходе инженерных изысканий, выполняемых для подготовки проектной документации, строительства, реконструкции объектов капитального строительства)</w:t>
      </w:r>
      <w:r w:rsidR="007E49E5" w:rsidRPr="00905C79">
        <w:t>:</w:t>
      </w:r>
    </w:p>
    <w:p w:rsidR="007E49E5" w:rsidRPr="00905C79" w:rsidRDefault="007E49E5" w:rsidP="00E779D2">
      <w:pPr>
        <w:autoSpaceDE w:val="0"/>
        <w:autoSpaceDN w:val="0"/>
        <w:adjustRightInd w:val="0"/>
        <w:ind w:left="360" w:firstLine="491"/>
        <w:jc w:val="both"/>
        <w:rPr>
          <w:u w:val="single"/>
        </w:rPr>
      </w:pPr>
      <w:r w:rsidRPr="00905C79">
        <w:rPr>
          <w:u w:val="single"/>
        </w:rPr>
        <w:t>- определение гидрологических характеристик окружающей среды;</w:t>
      </w:r>
    </w:p>
    <w:p w:rsidR="007E49E5" w:rsidRPr="005F57E3" w:rsidRDefault="007E49E5" w:rsidP="00E779D2">
      <w:pPr>
        <w:autoSpaceDE w:val="0"/>
        <w:autoSpaceDN w:val="0"/>
        <w:adjustRightInd w:val="0"/>
        <w:ind w:left="360" w:firstLine="491"/>
        <w:jc w:val="both"/>
      </w:pPr>
      <w:r w:rsidRPr="00905C79">
        <w:rPr>
          <w:u w:val="single"/>
        </w:rPr>
        <w:lastRenderedPageBreak/>
        <w:t>- подготовка и предоставление потребителям аналитической и расчетной гидрологической информации о состоянии водных объектов</w:t>
      </w:r>
      <w:r w:rsidRPr="00905C79">
        <w:t>.</w:t>
      </w:r>
    </w:p>
    <w:p w:rsidR="00E779D2" w:rsidRDefault="00E779D2" w:rsidP="00E779D2">
      <w:pPr>
        <w:pStyle w:val="22"/>
        <w:tabs>
          <w:tab w:val="clear" w:pos="1134"/>
        </w:tabs>
        <w:spacing w:before="0" w:after="0"/>
        <w:ind w:left="0" w:firstLine="1134"/>
        <w:jc w:val="both"/>
        <w:rPr>
          <w:b w:val="0"/>
          <w:snapToGrid/>
          <w:sz w:val="24"/>
        </w:rPr>
      </w:pPr>
    </w:p>
    <w:p w:rsidR="00E779D2" w:rsidRDefault="00E779D2" w:rsidP="00F34BB6">
      <w:pPr>
        <w:pStyle w:val="af4"/>
      </w:pPr>
    </w:p>
    <w:p w:rsidR="002F4A65" w:rsidRPr="002F4A65" w:rsidRDefault="002F4A65" w:rsidP="002F4A65">
      <w:pPr>
        <w:pStyle w:val="ae"/>
        <w:ind w:left="1080"/>
        <w:rPr>
          <w:rStyle w:val="FontStyle51"/>
          <w:b/>
          <w:iCs/>
          <w:spacing w:val="6"/>
          <w:sz w:val="24"/>
          <w:szCs w:val="24"/>
        </w:rPr>
      </w:pPr>
    </w:p>
    <w:p w:rsidR="002F4A65" w:rsidRPr="00905C79" w:rsidRDefault="00A264FF" w:rsidP="002F4A65">
      <w:pPr>
        <w:pStyle w:val="ae"/>
        <w:numPr>
          <w:ilvl w:val="1"/>
          <w:numId w:val="17"/>
        </w:numPr>
        <w:ind w:left="426" w:hanging="426"/>
        <w:rPr>
          <w:rStyle w:val="FontStyle51"/>
          <w:b/>
          <w:iCs/>
          <w:spacing w:val="6"/>
          <w:sz w:val="24"/>
          <w:szCs w:val="24"/>
        </w:rPr>
      </w:pPr>
      <w:r w:rsidRPr="00905C79">
        <w:rPr>
          <w:rStyle w:val="FontStyle51"/>
          <w:b/>
          <w:iCs/>
          <w:spacing w:val="6"/>
          <w:sz w:val="24"/>
          <w:szCs w:val="24"/>
        </w:rPr>
        <w:t>Требования к Исполнителю при привлечении Субподрядчиков</w:t>
      </w:r>
      <w:r w:rsidR="002F4A65" w:rsidRPr="00905C79">
        <w:rPr>
          <w:rStyle w:val="FontStyle51"/>
          <w:b/>
          <w:iCs/>
          <w:spacing w:val="6"/>
          <w:sz w:val="24"/>
          <w:szCs w:val="24"/>
        </w:rPr>
        <w:t>:</w:t>
      </w:r>
    </w:p>
    <w:p w:rsidR="00B05642" w:rsidRDefault="00222821" w:rsidP="00B05642">
      <w:pPr>
        <w:tabs>
          <w:tab w:val="left" w:pos="284"/>
          <w:tab w:val="left" w:pos="567"/>
        </w:tabs>
        <w:jc w:val="both"/>
      </w:pPr>
      <w:r w:rsidRPr="0065622F">
        <w:t xml:space="preserve">2.3.1. При </w:t>
      </w:r>
      <w:r w:rsidR="007A616A">
        <w:t xml:space="preserve">планирующемся привлечении </w:t>
      </w:r>
      <w:r w:rsidR="00B05642">
        <w:t xml:space="preserve">Исполнителем </w:t>
      </w:r>
      <w:r w:rsidR="007A616A">
        <w:t>для выполнения работ Субподрядчиков</w:t>
      </w:r>
      <w:r w:rsidR="00B05642">
        <w:t>, Субподрядчики должны иметь лицензию на деятельность в области гидрометеорологии и в смежных с ней областях (за исключением указанной деятельности, осуществляемой в ходе инженерных изысканий, выполняемых для подготовки проектной документации, строительства, реконструкции объектов капитального строительства)</w:t>
      </w:r>
      <w:r w:rsidR="00166679">
        <w:t>, в случае, если выполняемые Субподрядчиком работы подлежат лицензированию</w:t>
      </w:r>
      <w:r w:rsidR="00B05642">
        <w:t>.</w:t>
      </w:r>
    </w:p>
    <w:p w:rsidR="007A616A" w:rsidRDefault="007A616A" w:rsidP="007A616A">
      <w:pPr>
        <w:tabs>
          <w:tab w:val="left" w:pos="284"/>
          <w:tab w:val="left" w:pos="567"/>
        </w:tabs>
        <w:jc w:val="both"/>
      </w:pPr>
      <w:r w:rsidRPr="0065622F">
        <w:t xml:space="preserve">2.3.2. Исполнитель должен включать </w:t>
      </w:r>
      <w:r>
        <w:t>в свою заявку на участие в запросе предложений подробные сведения обо всех Субподрядчиках, которых он предполагает нанять для выполнения работ, включая процентное соотношение при распределении объемов работ;</w:t>
      </w:r>
    </w:p>
    <w:p w:rsidR="00222821" w:rsidRPr="0065622F" w:rsidRDefault="00222821" w:rsidP="0093609E">
      <w:pPr>
        <w:tabs>
          <w:tab w:val="left" w:pos="142"/>
          <w:tab w:val="left" w:pos="426"/>
        </w:tabs>
        <w:jc w:val="both"/>
      </w:pPr>
      <w:r w:rsidRPr="0065622F">
        <w:t xml:space="preserve">2.3.3. Исполнитель должен обеспечить соответствие любого предложенного </w:t>
      </w:r>
      <w:r w:rsidR="00F46FC9" w:rsidRPr="0065622F">
        <w:rPr>
          <w:rStyle w:val="FontStyle51"/>
          <w:iCs/>
          <w:spacing w:val="6"/>
          <w:sz w:val="24"/>
          <w:szCs w:val="24"/>
        </w:rPr>
        <w:t>С</w:t>
      </w:r>
      <w:r w:rsidR="003C593A">
        <w:rPr>
          <w:rStyle w:val="FontStyle51"/>
          <w:iCs/>
          <w:spacing w:val="6"/>
          <w:sz w:val="24"/>
          <w:szCs w:val="24"/>
        </w:rPr>
        <w:t>убподрядчика</w:t>
      </w:r>
      <w:r w:rsidR="00F46FC9" w:rsidRPr="0065622F">
        <w:rPr>
          <w:rStyle w:val="FontStyle51"/>
          <w:iCs/>
          <w:spacing w:val="6"/>
          <w:sz w:val="24"/>
          <w:szCs w:val="24"/>
        </w:rPr>
        <w:t xml:space="preserve"> </w:t>
      </w:r>
      <w:r w:rsidRPr="0065622F">
        <w:t xml:space="preserve">требованиям </w:t>
      </w:r>
      <w:r w:rsidR="003C593A">
        <w:t xml:space="preserve">документации открытого </w:t>
      </w:r>
      <w:r w:rsidRPr="0065622F">
        <w:t>запроса предложений</w:t>
      </w:r>
      <w:r w:rsidR="003C593A">
        <w:t>;</w:t>
      </w:r>
    </w:p>
    <w:p w:rsidR="00222821" w:rsidRPr="0031637B" w:rsidRDefault="00222821" w:rsidP="00222821">
      <w:pPr>
        <w:tabs>
          <w:tab w:val="left" w:pos="284"/>
          <w:tab w:val="left" w:pos="567"/>
        </w:tabs>
        <w:jc w:val="both"/>
      </w:pPr>
      <w:r w:rsidRPr="0065622F">
        <w:t xml:space="preserve">2.3.4. Организатор запроса предложений </w:t>
      </w:r>
      <w:r w:rsidR="003C593A">
        <w:t>может отклонить любого из предложенных Субподрядчиков, не соответствующих требованиям Документации открытого запроса предложений</w:t>
      </w:r>
      <w:r w:rsidRPr="0065622F">
        <w:t>.</w:t>
      </w:r>
    </w:p>
    <w:p w:rsidR="002F4A65" w:rsidRPr="002F4A65" w:rsidRDefault="002F4A65" w:rsidP="002F4A65">
      <w:pPr>
        <w:pStyle w:val="ae"/>
        <w:rPr>
          <w:rStyle w:val="FontStyle51"/>
          <w:b/>
          <w:iCs/>
          <w:spacing w:val="6"/>
          <w:sz w:val="24"/>
          <w:szCs w:val="24"/>
        </w:rPr>
      </w:pPr>
    </w:p>
    <w:p w:rsidR="00692E88" w:rsidRDefault="00692E88">
      <w:pPr>
        <w:rPr>
          <w:b/>
        </w:rPr>
      </w:pPr>
    </w:p>
    <w:p w:rsidR="00462593" w:rsidRPr="009413EC" w:rsidRDefault="00462593" w:rsidP="00462593">
      <w:pPr>
        <w:keepNext/>
        <w:tabs>
          <w:tab w:val="left" w:pos="708"/>
          <w:tab w:val="num" w:pos="1134"/>
        </w:tabs>
        <w:suppressAutoHyphens/>
        <w:snapToGrid w:val="0"/>
        <w:spacing w:before="120" w:line="360" w:lineRule="auto"/>
        <w:jc w:val="center"/>
        <w:outlineLvl w:val="2"/>
        <w:rPr>
          <w:b/>
        </w:rPr>
      </w:pPr>
      <w:r w:rsidRPr="009413EC">
        <w:rPr>
          <w:b/>
        </w:rPr>
        <w:t xml:space="preserve">Требования к сроку действия </w:t>
      </w:r>
      <w:r>
        <w:rPr>
          <w:b/>
        </w:rPr>
        <w:t>Заявки</w:t>
      </w:r>
      <w:r w:rsidRPr="009413EC">
        <w:rPr>
          <w:b/>
        </w:rPr>
        <w:t>.</w:t>
      </w:r>
    </w:p>
    <w:p w:rsidR="00462593" w:rsidRPr="009413EC" w:rsidRDefault="00462593" w:rsidP="00462593">
      <w:pPr>
        <w:tabs>
          <w:tab w:val="num" w:pos="-4536"/>
          <w:tab w:val="num" w:pos="1134"/>
        </w:tabs>
        <w:suppressAutoHyphens/>
        <w:snapToGrid w:val="0"/>
        <w:jc w:val="both"/>
        <w:rPr>
          <w:b/>
          <w:i/>
        </w:rPr>
      </w:pPr>
      <w:r w:rsidRPr="009413EC">
        <w:tab/>
      </w:r>
      <w:r>
        <w:t>Заявка действительна</w:t>
      </w:r>
      <w:r w:rsidRPr="009413EC">
        <w:t xml:space="preserve"> в течение срока, указанного Участником в письме о подаче оферты. В любом случае этот срок </w:t>
      </w:r>
      <w:r w:rsidRPr="009413EC">
        <w:rPr>
          <w:b/>
          <w:i/>
        </w:rPr>
        <w:t xml:space="preserve">не должен быть менее </w:t>
      </w:r>
      <w:r>
        <w:rPr>
          <w:b/>
          <w:i/>
        </w:rPr>
        <w:t>6</w:t>
      </w:r>
      <w:r w:rsidRPr="009413EC">
        <w:rPr>
          <w:b/>
          <w:i/>
        </w:rPr>
        <w:t>0 календарных дней</w:t>
      </w:r>
      <w:r w:rsidRPr="009413EC">
        <w:t xml:space="preserve"> со дня, следующего за днем окончания приема</w:t>
      </w:r>
      <w:r>
        <w:t xml:space="preserve"> Заявок</w:t>
      </w:r>
      <w:r w:rsidRPr="009413EC">
        <w:t xml:space="preserve">. </w:t>
      </w:r>
      <w:r w:rsidRPr="009413EC">
        <w:rPr>
          <w:b/>
          <w:i/>
        </w:rPr>
        <w:t>Указание меньшего срока может быть основанием для отклонения</w:t>
      </w:r>
      <w:r>
        <w:rPr>
          <w:b/>
          <w:i/>
        </w:rPr>
        <w:t xml:space="preserve"> Заявки</w:t>
      </w:r>
      <w:r w:rsidRPr="009413EC">
        <w:rPr>
          <w:b/>
          <w:i/>
        </w:rPr>
        <w:t>.</w:t>
      </w:r>
    </w:p>
    <w:p w:rsidR="0086390F" w:rsidRPr="006D6EF7" w:rsidRDefault="0086390F" w:rsidP="005C5E26">
      <w:pPr>
        <w:tabs>
          <w:tab w:val="left" w:pos="4125"/>
        </w:tabs>
        <w:jc w:val="both"/>
      </w:pPr>
    </w:p>
    <w:p w:rsidR="00765D2A" w:rsidRPr="006D6EF7" w:rsidRDefault="00765D2A" w:rsidP="005C5E26">
      <w:pPr>
        <w:tabs>
          <w:tab w:val="left" w:pos="4125"/>
        </w:tabs>
        <w:jc w:val="both"/>
      </w:pPr>
      <w:r w:rsidRPr="006D6EF7">
        <w:t>Приложения:</w:t>
      </w:r>
    </w:p>
    <w:p w:rsidR="003C593A" w:rsidRDefault="003C593A" w:rsidP="003C593A">
      <w:pPr>
        <w:pStyle w:val="ConsPlusNormal"/>
        <w:widowControl/>
        <w:ind w:firstLine="360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11366D">
        <w:rPr>
          <w:rFonts w:ascii="Times New Roman" w:hAnsi="Times New Roman" w:cs="Times New Roman"/>
          <w:sz w:val="24"/>
          <w:szCs w:val="24"/>
        </w:rPr>
        <w:t>Прилож</w:t>
      </w:r>
      <w:r>
        <w:rPr>
          <w:rFonts w:ascii="Times New Roman" w:hAnsi="Times New Roman" w:cs="Times New Roman"/>
          <w:sz w:val="24"/>
          <w:szCs w:val="24"/>
        </w:rPr>
        <w:t xml:space="preserve">ение № 1 </w:t>
      </w:r>
      <w:r w:rsidRPr="0011366D">
        <w:rPr>
          <w:rFonts w:ascii="Times New Roman" w:hAnsi="Times New Roman" w:cs="Times New Roman"/>
          <w:bCs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Экологическая политика ОАО «ТГК-1»</w:t>
      </w:r>
      <w:r w:rsidRPr="0011366D">
        <w:rPr>
          <w:rFonts w:ascii="Times New Roman" w:hAnsi="Times New Roman" w:cs="Times New Roman"/>
          <w:bCs/>
          <w:sz w:val="24"/>
          <w:szCs w:val="24"/>
        </w:rPr>
        <w:t xml:space="preserve"> на 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11366D">
        <w:rPr>
          <w:rFonts w:ascii="Times New Roman" w:hAnsi="Times New Roman" w:cs="Times New Roman"/>
          <w:bCs/>
          <w:sz w:val="24"/>
          <w:szCs w:val="24"/>
        </w:rPr>
        <w:t xml:space="preserve"> л. в 1 экз.</w:t>
      </w:r>
    </w:p>
    <w:p w:rsidR="00A22429" w:rsidRPr="0011366D" w:rsidRDefault="00173386" w:rsidP="0011366D">
      <w:pPr>
        <w:pStyle w:val="ConsPlusNormal"/>
        <w:widowControl/>
        <w:ind w:firstLine="0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11366D">
        <w:rPr>
          <w:rFonts w:ascii="Times New Roman" w:hAnsi="Times New Roman" w:cs="Times New Roman"/>
          <w:sz w:val="24"/>
          <w:szCs w:val="24"/>
        </w:rPr>
        <w:t xml:space="preserve">    </w:t>
      </w:r>
      <w:r w:rsidR="001457ED">
        <w:rPr>
          <w:rFonts w:ascii="Times New Roman" w:hAnsi="Times New Roman" w:cs="Times New Roman"/>
          <w:sz w:val="24"/>
          <w:szCs w:val="24"/>
        </w:rPr>
        <w:t xml:space="preserve"> </w:t>
      </w:r>
      <w:r w:rsidRPr="0011366D">
        <w:rPr>
          <w:rFonts w:ascii="Times New Roman" w:hAnsi="Times New Roman" w:cs="Times New Roman"/>
          <w:sz w:val="24"/>
          <w:szCs w:val="24"/>
        </w:rPr>
        <w:t xml:space="preserve"> </w:t>
      </w:r>
      <w:r w:rsidR="00A22429" w:rsidRPr="0011366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141003">
        <w:rPr>
          <w:rFonts w:ascii="Times New Roman" w:hAnsi="Times New Roman" w:cs="Times New Roman"/>
          <w:sz w:val="24"/>
          <w:szCs w:val="24"/>
        </w:rPr>
        <w:t>2</w:t>
      </w:r>
      <w:r w:rsidR="0093609E">
        <w:rPr>
          <w:rFonts w:ascii="Times New Roman" w:hAnsi="Times New Roman" w:cs="Times New Roman"/>
          <w:sz w:val="24"/>
          <w:szCs w:val="24"/>
        </w:rPr>
        <w:t xml:space="preserve"> </w:t>
      </w:r>
      <w:r w:rsidR="0011366D" w:rsidRPr="0011366D">
        <w:rPr>
          <w:rFonts w:ascii="Times New Roman" w:hAnsi="Times New Roman" w:cs="Times New Roman"/>
          <w:bCs/>
          <w:sz w:val="24"/>
          <w:szCs w:val="24"/>
        </w:rPr>
        <w:t>«Д</w:t>
      </w:r>
      <w:r w:rsidRPr="0011366D">
        <w:rPr>
          <w:rFonts w:ascii="Times New Roman" w:hAnsi="Times New Roman" w:cs="Times New Roman"/>
          <w:sz w:val="24"/>
          <w:szCs w:val="24"/>
        </w:rPr>
        <w:t>анные наблюдений за водными объектами»</w:t>
      </w:r>
      <w:r w:rsidR="006079BE" w:rsidRPr="001136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22429" w:rsidRPr="0011366D">
        <w:rPr>
          <w:rFonts w:ascii="Times New Roman" w:hAnsi="Times New Roman" w:cs="Times New Roman"/>
          <w:bCs/>
          <w:sz w:val="24"/>
          <w:szCs w:val="24"/>
        </w:rPr>
        <w:t>на 1 л. в 1 экз.</w:t>
      </w:r>
      <w:r w:rsidR="00FF61B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00194" w:rsidRDefault="00F00194" w:rsidP="0011366D">
      <w:pPr>
        <w:pStyle w:val="ConsPlusNormal"/>
        <w:widowControl/>
        <w:ind w:firstLine="360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11366D">
        <w:rPr>
          <w:rFonts w:ascii="Times New Roman" w:hAnsi="Times New Roman" w:cs="Times New Roman"/>
          <w:sz w:val="24"/>
          <w:szCs w:val="24"/>
        </w:rPr>
        <w:t>Прилож</w:t>
      </w:r>
      <w:r w:rsidR="0093609E">
        <w:rPr>
          <w:rFonts w:ascii="Times New Roman" w:hAnsi="Times New Roman" w:cs="Times New Roman"/>
          <w:sz w:val="24"/>
          <w:szCs w:val="24"/>
        </w:rPr>
        <w:t xml:space="preserve">ение № </w:t>
      </w:r>
      <w:r w:rsidR="00141003">
        <w:rPr>
          <w:rFonts w:ascii="Times New Roman" w:hAnsi="Times New Roman" w:cs="Times New Roman"/>
          <w:sz w:val="24"/>
          <w:szCs w:val="24"/>
        </w:rPr>
        <w:t>3</w:t>
      </w:r>
      <w:r w:rsidR="0093609E">
        <w:rPr>
          <w:rFonts w:ascii="Times New Roman" w:hAnsi="Times New Roman" w:cs="Times New Roman"/>
          <w:sz w:val="24"/>
          <w:szCs w:val="24"/>
        </w:rPr>
        <w:t xml:space="preserve"> </w:t>
      </w:r>
      <w:r w:rsidR="006079BE" w:rsidRPr="0011366D">
        <w:rPr>
          <w:rFonts w:ascii="Times New Roman" w:hAnsi="Times New Roman" w:cs="Times New Roman"/>
          <w:bCs/>
          <w:sz w:val="24"/>
          <w:szCs w:val="24"/>
        </w:rPr>
        <w:t>«</w:t>
      </w:r>
      <w:r w:rsidR="005D04C8" w:rsidRPr="0011366D">
        <w:rPr>
          <w:rFonts w:ascii="Times New Roman" w:hAnsi="Times New Roman" w:cs="Times New Roman"/>
          <w:sz w:val="24"/>
          <w:szCs w:val="24"/>
        </w:rPr>
        <w:t xml:space="preserve">Сведения о состоянии </w:t>
      </w:r>
      <w:proofErr w:type="spellStart"/>
      <w:r w:rsidR="005D04C8" w:rsidRPr="0011366D">
        <w:rPr>
          <w:rFonts w:ascii="Times New Roman" w:hAnsi="Times New Roman" w:cs="Times New Roman"/>
          <w:sz w:val="24"/>
          <w:szCs w:val="24"/>
        </w:rPr>
        <w:t>в</w:t>
      </w:r>
      <w:r w:rsidR="005C52CD">
        <w:rPr>
          <w:rFonts w:ascii="Times New Roman" w:hAnsi="Times New Roman" w:cs="Times New Roman"/>
          <w:sz w:val="24"/>
          <w:szCs w:val="24"/>
        </w:rPr>
        <w:t>одоохранных</w:t>
      </w:r>
      <w:proofErr w:type="spellEnd"/>
      <w:r w:rsidR="005C52CD">
        <w:rPr>
          <w:rFonts w:ascii="Times New Roman" w:hAnsi="Times New Roman" w:cs="Times New Roman"/>
          <w:sz w:val="24"/>
          <w:szCs w:val="24"/>
        </w:rPr>
        <w:t xml:space="preserve"> зон водных объектов</w:t>
      </w:r>
      <w:r w:rsidRPr="0011366D">
        <w:rPr>
          <w:rFonts w:ascii="Times New Roman" w:hAnsi="Times New Roman" w:cs="Times New Roman"/>
          <w:sz w:val="24"/>
          <w:szCs w:val="24"/>
        </w:rPr>
        <w:t>»</w:t>
      </w:r>
      <w:r w:rsidR="005C52CD">
        <w:rPr>
          <w:rFonts w:ascii="Times New Roman" w:hAnsi="Times New Roman" w:cs="Times New Roman"/>
          <w:sz w:val="24"/>
          <w:szCs w:val="24"/>
        </w:rPr>
        <w:t xml:space="preserve"> </w:t>
      </w:r>
      <w:r w:rsidRPr="0011366D">
        <w:rPr>
          <w:rFonts w:ascii="Times New Roman" w:hAnsi="Times New Roman" w:cs="Times New Roman"/>
          <w:bCs/>
          <w:sz w:val="24"/>
          <w:szCs w:val="24"/>
        </w:rPr>
        <w:t>на 1 л. в 1 экз.</w:t>
      </w:r>
    </w:p>
    <w:p w:rsidR="002F3342" w:rsidRDefault="002F3342" w:rsidP="003E3C2D">
      <w:pPr>
        <w:jc w:val="both"/>
      </w:pPr>
    </w:p>
    <w:p w:rsidR="003E3C2D" w:rsidRDefault="003E3C2D" w:rsidP="003E3C2D">
      <w:pPr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    </w:t>
      </w:r>
    </w:p>
    <w:p w:rsidR="003E3C2D" w:rsidRPr="0011366D" w:rsidRDefault="003E3C2D" w:rsidP="003E3C2D">
      <w:pPr>
        <w:pStyle w:val="ConsPlusNormal"/>
        <w:widowControl/>
        <w:ind w:firstLine="360"/>
        <w:outlineLvl w:val="2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3E3C2D" w:rsidRDefault="003E3C2D" w:rsidP="001457ED">
      <w:pPr>
        <w:rPr>
          <w:b/>
          <w:u w:val="single"/>
        </w:rPr>
      </w:pPr>
    </w:p>
    <w:p w:rsidR="003E3C2D" w:rsidRDefault="003E3C2D" w:rsidP="001457ED">
      <w:pPr>
        <w:rPr>
          <w:b/>
          <w:u w:val="single"/>
        </w:rPr>
      </w:pPr>
    </w:p>
    <w:p w:rsidR="008C259D" w:rsidRDefault="008C259D" w:rsidP="002F3342">
      <w:pPr>
        <w:pStyle w:val="23"/>
        <w:tabs>
          <w:tab w:val="left" w:pos="6096"/>
        </w:tabs>
        <w:ind w:left="5812"/>
        <w:jc w:val="both"/>
        <w:rPr>
          <w:b w:val="0"/>
        </w:rPr>
      </w:pPr>
    </w:p>
    <w:p w:rsidR="009473D1" w:rsidRDefault="009473D1"/>
    <w:sectPr w:rsidR="009473D1" w:rsidSect="0086390F">
      <w:pgSz w:w="11906" w:h="16838"/>
      <w:pgMar w:top="567" w:right="454" w:bottom="567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484" w:rsidRDefault="002B6484" w:rsidP="000A097D">
      <w:r>
        <w:separator/>
      </w:r>
    </w:p>
  </w:endnote>
  <w:endnote w:type="continuationSeparator" w:id="0">
    <w:p w:rsidR="002B6484" w:rsidRDefault="002B6484" w:rsidP="000A0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484" w:rsidRDefault="002B6484" w:rsidP="000A097D">
      <w:r>
        <w:separator/>
      </w:r>
    </w:p>
  </w:footnote>
  <w:footnote w:type="continuationSeparator" w:id="0">
    <w:p w:rsidR="002B6484" w:rsidRDefault="002B6484" w:rsidP="000A09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52E9B"/>
    <w:multiLevelType w:val="hybridMultilevel"/>
    <w:tmpl w:val="666EF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6B71"/>
    <w:multiLevelType w:val="hybridMultilevel"/>
    <w:tmpl w:val="CD56F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43176"/>
    <w:multiLevelType w:val="hybridMultilevel"/>
    <w:tmpl w:val="8CCC1A62"/>
    <w:lvl w:ilvl="0" w:tplc="18583AE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131F7"/>
    <w:multiLevelType w:val="hybridMultilevel"/>
    <w:tmpl w:val="FDBCBA7C"/>
    <w:lvl w:ilvl="0" w:tplc="003E9A7C">
      <w:start w:val="1"/>
      <w:numFmt w:val="upperRoman"/>
      <w:lvlText w:val="%1."/>
      <w:lvlJc w:val="right"/>
      <w:pPr>
        <w:tabs>
          <w:tab w:val="num" w:pos="3720"/>
        </w:tabs>
        <w:ind w:left="3720" w:hanging="180"/>
      </w:pPr>
      <w:rPr>
        <w:rFonts w:hint="default"/>
      </w:rPr>
    </w:lvl>
    <w:lvl w:ilvl="1" w:tplc="12EC287C">
      <w:start w:val="1"/>
      <w:numFmt w:val="lowerLetter"/>
      <w:lvlText w:val="%2."/>
      <w:lvlJc w:val="left"/>
      <w:pPr>
        <w:tabs>
          <w:tab w:val="num" w:pos="4838"/>
        </w:tabs>
        <w:ind w:left="4838" w:hanging="360"/>
      </w:pPr>
    </w:lvl>
    <w:lvl w:ilvl="2" w:tplc="94806AA8" w:tentative="1">
      <w:start w:val="1"/>
      <w:numFmt w:val="lowerRoman"/>
      <w:lvlText w:val="%3."/>
      <w:lvlJc w:val="right"/>
      <w:pPr>
        <w:tabs>
          <w:tab w:val="num" w:pos="5558"/>
        </w:tabs>
        <w:ind w:left="5558" w:hanging="180"/>
      </w:pPr>
    </w:lvl>
    <w:lvl w:ilvl="3" w:tplc="35C4FD50" w:tentative="1">
      <w:start w:val="1"/>
      <w:numFmt w:val="decimal"/>
      <w:lvlText w:val="%4."/>
      <w:lvlJc w:val="left"/>
      <w:pPr>
        <w:tabs>
          <w:tab w:val="num" w:pos="6278"/>
        </w:tabs>
        <w:ind w:left="6278" w:hanging="360"/>
      </w:pPr>
    </w:lvl>
    <w:lvl w:ilvl="4" w:tplc="84B22C70" w:tentative="1">
      <w:start w:val="1"/>
      <w:numFmt w:val="lowerLetter"/>
      <w:lvlText w:val="%5."/>
      <w:lvlJc w:val="left"/>
      <w:pPr>
        <w:tabs>
          <w:tab w:val="num" w:pos="6998"/>
        </w:tabs>
        <w:ind w:left="6998" w:hanging="360"/>
      </w:pPr>
    </w:lvl>
    <w:lvl w:ilvl="5" w:tplc="0D74721A" w:tentative="1">
      <w:start w:val="1"/>
      <w:numFmt w:val="lowerRoman"/>
      <w:lvlText w:val="%6."/>
      <w:lvlJc w:val="right"/>
      <w:pPr>
        <w:tabs>
          <w:tab w:val="num" w:pos="7718"/>
        </w:tabs>
        <w:ind w:left="7718" w:hanging="180"/>
      </w:pPr>
    </w:lvl>
    <w:lvl w:ilvl="6" w:tplc="B34037F4" w:tentative="1">
      <w:start w:val="1"/>
      <w:numFmt w:val="decimal"/>
      <w:lvlText w:val="%7."/>
      <w:lvlJc w:val="left"/>
      <w:pPr>
        <w:tabs>
          <w:tab w:val="num" w:pos="8438"/>
        </w:tabs>
        <w:ind w:left="8438" w:hanging="360"/>
      </w:pPr>
    </w:lvl>
    <w:lvl w:ilvl="7" w:tplc="1BDAF326" w:tentative="1">
      <w:start w:val="1"/>
      <w:numFmt w:val="lowerLetter"/>
      <w:lvlText w:val="%8."/>
      <w:lvlJc w:val="left"/>
      <w:pPr>
        <w:tabs>
          <w:tab w:val="num" w:pos="9158"/>
        </w:tabs>
        <w:ind w:left="9158" w:hanging="360"/>
      </w:pPr>
    </w:lvl>
    <w:lvl w:ilvl="8" w:tplc="8398E9EA" w:tentative="1">
      <w:start w:val="1"/>
      <w:numFmt w:val="lowerRoman"/>
      <w:lvlText w:val="%9."/>
      <w:lvlJc w:val="right"/>
      <w:pPr>
        <w:tabs>
          <w:tab w:val="num" w:pos="9878"/>
        </w:tabs>
        <w:ind w:left="9878" w:hanging="180"/>
      </w:pPr>
    </w:lvl>
  </w:abstractNum>
  <w:abstractNum w:abstractNumId="4">
    <w:nsid w:val="13AD7736"/>
    <w:multiLevelType w:val="hybridMultilevel"/>
    <w:tmpl w:val="644076E0"/>
    <w:lvl w:ilvl="0" w:tplc="C2500932">
      <w:start w:val="2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772AAD"/>
    <w:multiLevelType w:val="hybridMultilevel"/>
    <w:tmpl w:val="E556D660"/>
    <w:lvl w:ilvl="0" w:tplc="18583AE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7E1A73"/>
    <w:multiLevelType w:val="hybridMultilevel"/>
    <w:tmpl w:val="E7EE4A42"/>
    <w:lvl w:ilvl="0" w:tplc="9CD874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C545C28"/>
    <w:multiLevelType w:val="multilevel"/>
    <w:tmpl w:val="9800DA0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2F9C3611"/>
    <w:multiLevelType w:val="hybridMultilevel"/>
    <w:tmpl w:val="030E8004"/>
    <w:lvl w:ilvl="0" w:tplc="B0CC00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DD68B5"/>
    <w:multiLevelType w:val="hybridMultilevel"/>
    <w:tmpl w:val="69EC1EA8"/>
    <w:lvl w:ilvl="0" w:tplc="18583AE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376A98"/>
    <w:multiLevelType w:val="hybridMultilevel"/>
    <w:tmpl w:val="32B83D8C"/>
    <w:lvl w:ilvl="0" w:tplc="9CD8742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12D3F"/>
    <w:multiLevelType w:val="hybridMultilevel"/>
    <w:tmpl w:val="119846F0"/>
    <w:lvl w:ilvl="0" w:tplc="9CD87426">
      <w:start w:val="1"/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>
    <w:nsid w:val="34C92E04"/>
    <w:multiLevelType w:val="hybridMultilevel"/>
    <w:tmpl w:val="1ED89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E1615F"/>
    <w:multiLevelType w:val="hybridMultilevel"/>
    <w:tmpl w:val="A55E9526"/>
    <w:lvl w:ilvl="0" w:tplc="7A72D6FE">
      <w:start w:val="2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6D30E9"/>
    <w:multiLevelType w:val="hybridMultilevel"/>
    <w:tmpl w:val="160AFD18"/>
    <w:lvl w:ilvl="0" w:tplc="08F60BF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A975F9"/>
    <w:multiLevelType w:val="hybridMultilevel"/>
    <w:tmpl w:val="46AEE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66101C"/>
    <w:multiLevelType w:val="hybridMultilevel"/>
    <w:tmpl w:val="0E0071B0"/>
    <w:lvl w:ilvl="0" w:tplc="DF44DC7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BD373E"/>
    <w:multiLevelType w:val="hybridMultilevel"/>
    <w:tmpl w:val="1504BF44"/>
    <w:lvl w:ilvl="0" w:tplc="251E31F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891051B"/>
    <w:multiLevelType w:val="hybridMultilevel"/>
    <w:tmpl w:val="66729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B54442"/>
    <w:multiLevelType w:val="multilevel"/>
    <w:tmpl w:val="9CDAEC0C"/>
    <w:lvl w:ilvl="0">
      <w:start w:val="2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0">
    <w:nsid w:val="74E2453A"/>
    <w:multiLevelType w:val="hybridMultilevel"/>
    <w:tmpl w:val="686C5C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609464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EC3EA786">
      <w:start w:val="1"/>
      <w:numFmt w:val="russianLower"/>
      <w:lvlText w:val="%3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C397535"/>
    <w:multiLevelType w:val="hybridMultilevel"/>
    <w:tmpl w:val="03900DD0"/>
    <w:lvl w:ilvl="0" w:tplc="4B881F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1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3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0"/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4"/>
  </w:num>
  <w:num w:numId="1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8"/>
  </w:num>
  <w:num w:numId="17">
    <w:abstractNumId w:val="7"/>
  </w:num>
  <w:num w:numId="18">
    <w:abstractNumId w:val="11"/>
  </w:num>
  <w:num w:numId="19">
    <w:abstractNumId w:val="6"/>
  </w:num>
  <w:num w:numId="20">
    <w:abstractNumId w:val="10"/>
  </w:num>
  <w:num w:numId="21">
    <w:abstractNumId w:val="2"/>
  </w:num>
  <w:num w:numId="22">
    <w:abstractNumId w:val="5"/>
  </w:num>
  <w:num w:numId="23">
    <w:abstractNumId w:val="9"/>
  </w:num>
  <w:num w:numId="24">
    <w:abstractNumId w:val="15"/>
  </w:num>
  <w:num w:numId="25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B5B"/>
    <w:rsid w:val="00007DC2"/>
    <w:rsid w:val="000176BF"/>
    <w:rsid w:val="00020914"/>
    <w:rsid w:val="0003108E"/>
    <w:rsid w:val="000331D1"/>
    <w:rsid w:val="00034895"/>
    <w:rsid w:val="00042DE0"/>
    <w:rsid w:val="00053C88"/>
    <w:rsid w:val="000636A1"/>
    <w:rsid w:val="00072AB2"/>
    <w:rsid w:val="00076B39"/>
    <w:rsid w:val="00085CFE"/>
    <w:rsid w:val="00090815"/>
    <w:rsid w:val="00091ABC"/>
    <w:rsid w:val="000978C5"/>
    <w:rsid w:val="000A097D"/>
    <w:rsid w:val="000A3861"/>
    <w:rsid w:val="000B12BC"/>
    <w:rsid w:val="000C5779"/>
    <w:rsid w:val="000D1F1A"/>
    <w:rsid w:val="000F1D5C"/>
    <w:rsid w:val="000F626E"/>
    <w:rsid w:val="0011366D"/>
    <w:rsid w:val="00113993"/>
    <w:rsid w:val="001146E1"/>
    <w:rsid w:val="0011509A"/>
    <w:rsid w:val="00130D7F"/>
    <w:rsid w:val="0013294C"/>
    <w:rsid w:val="00133335"/>
    <w:rsid w:val="00133F87"/>
    <w:rsid w:val="001349F0"/>
    <w:rsid w:val="00141003"/>
    <w:rsid w:val="00141A6E"/>
    <w:rsid w:val="001457ED"/>
    <w:rsid w:val="001511D6"/>
    <w:rsid w:val="001543EE"/>
    <w:rsid w:val="00166679"/>
    <w:rsid w:val="00173386"/>
    <w:rsid w:val="00180149"/>
    <w:rsid w:val="0018104D"/>
    <w:rsid w:val="00183300"/>
    <w:rsid w:val="00186837"/>
    <w:rsid w:val="001934C8"/>
    <w:rsid w:val="00196A88"/>
    <w:rsid w:val="001A534C"/>
    <w:rsid w:val="001B030D"/>
    <w:rsid w:val="001C4C5C"/>
    <w:rsid w:val="001E08C6"/>
    <w:rsid w:val="001E1835"/>
    <w:rsid w:val="001E31B2"/>
    <w:rsid w:val="001F2D5D"/>
    <w:rsid w:val="00204002"/>
    <w:rsid w:val="002154AD"/>
    <w:rsid w:val="0022188F"/>
    <w:rsid w:val="00222821"/>
    <w:rsid w:val="00225BA7"/>
    <w:rsid w:val="00233CB7"/>
    <w:rsid w:val="002361CD"/>
    <w:rsid w:val="002455DC"/>
    <w:rsid w:val="00245A50"/>
    <w:rsid w:val="00247C5F"/>
    <w:rsid w:val="00247DBC"/>
    <w:rsid w:val="00253CB8"/>
    <w:rsid w:val="0025619B"/>
    <w:rsid w:val="00276FBD"/>
    <w:rsid w:val="00287968"/>
    <w:rsid w:val="00290A20"/>
    <w:rsid w:val="00290B61"/>
    <w:rsid w:val="00292FB1"/>
    <w:rsid w:val="00293E7C"/>
    <w:rsid w:val="00295CC3"/>
    <w:rsid w:val="002B15B6"/>
    <w:rsid w:val="002B2083"/>
    <w:rsid w:val="002B2C24"/>
    <w:rsid w:val="002B3D95"/>
    <w:rsid w:val="002B4EF9"/>
    <w:rsid w:val="002B6484"/>
    <w:rsid w:val="002C1F04"/>
    <w:rsid w:val="002D0742"/>
    <w:rsid w:val="002E2F1B"/>
    <w:rsid w:val="002F3342"/>
    <w:rsid w:val="002F4A65"/>
    <w:rsid w:val="002F4DF3"/>
    <w:rsid w:val="00304F18"/>
    <w:rsid w:val="00311451"/>
    <w:rsid w:val="00317E9C"/>
    <w:rsid w:val="00327E29"/>
    <w:rsid w:val="003460C8"/>
    <w:rsid w:val="0035022D"/>
    <w:rsid w:val="00356EFC"/>
    <w:rsid w:val="00357FB6"/>
    <w:rsid w:val="00362494"/>
    <w:rsid w:val="00362B2D"/>
    <w:rsid w:val="00365972"/>
    <w:rsid w:val="00370332"/>
    <w:rsid w:val="00373441"/>
    <w:rsid w:val="00375797"/>
    <w:rsid w:val="00375EFC"/>
    <w:rsid w:val="00377675"/>
    <w:rsid w:val="00380099"/>
    <w:rsid w:val="00380CD4"/>
    <w:rsid w:val="0038134E"/>
    <w:rsid w:val="003918C8"/>
    <w:rsid w:val="00391FFC"/>
    <w:rsid w:val="003966B1"/>
    <w:rsid w:val="003A722B"/>
    <w:rsid w:val="003B31FC"/>
    <w:rsid w:val="003C3F09"/>
    <w:rsid w:val="003C593A"/>
    <w:rsid w:val="003D0C76"/>
    <w:rsid w:val="003D4A08"/>
    <w:rsid w:val="003D7210"/>
    <w:rsid w:val="003E3C2D"/>
    <w:rsid w:val="003F4845"/>
    <w:rsid w:val="003F6889"/>
    <w:rsid w:val="003F7CA5"/>
    <w:rsid w:val="004004A7"/>
    <w:rsid w:val="0040381B"/>
    <w:rsid w:val="00432833"/>
    <w:rsid w:val="00433E24"/>
    <w:rsid w:val="00443922"/>
    <w:rsid w:val="00443C4D"/>
    <w:rsid w:val="00462593"/>
    <w:rsid w:val="00470851"/>
    <w:rsid w:val="00482318"/>
    <w:rsid w:val="00497500"/>
    <w:rsid w:val="004A2574"/>
    <w:rsid w:val="004A3067"/>
    <w:rsid w:val="004A73F6"/>
    <w:rsid w:val="004C0DBB"/>
    <w:rsid w:val="004C6480"/>
    <w:rsid w:val="004D11C1"/>
    <w:rsid w:val="004D56E1"/>
    <w:rsid w:val="004D6AB8"/>
    <w:rsid w:val="004E3C1E"/>
    <w:rsid w:val="004F27FC"/>
    <w:rsid w:val="004F4895"/>
    <w:rsid w:val="004F5743"/>
    <w:rsid w:val="004F579C"/>
    <w:rsid w:val="00511083"/>
    <w:rsid w:val="0051146D"/>
    <w:rsid w:val="0051166B"/>
    <w:rsid w:val="00511A43"/>
    <w:rsid w:val="00530315"/>
    <w:rsid w:val="005345D3"/>
    <w:rsid w:val="0053791F"/>
    <w:rsid w:val="00541970"/>
    <w:rsid w:val="00544B69"/>
    <w:rsid w:val="0054532E"/>
    <w:rsid w:val="00547F5D"/>
    <w:rsid w:val="00550E87"/>
    <w:rsid w:val="00552051"/>
    <w:rsid w:val="005520BD"/>
    <w:rsid w:val="005531BA"/>
    <w:rsid w:val="005576F9"/>
    <w:rsid w:val="00565757"/>
    <w:rsid w:val="00575C75"/>
    <w:rsid w:val="00581037"/>
    <w:rsid w:val="00595A5F"/>
    <w:rsid w:val="005A04FB"/>
    <w:rsid w:val="005A578B"/>
    <w:rsid w:val="005B5283"/>
    <w:rsid w:val="005B7D86"/>
    <w:rsid w:val="005C1116"/>
    <w:rsid w:val="005C52CD"/>
    <w:rsid w:val="005C5E26"/>
    <w:rsid w:val="005D04C8"/>
    <w:rsid w:val="005D4FD8"/>
    <w:rsid w:val="005D6634"/>
    <w:rsid w:val="005E08AF"/>
    <w:rsid w:val="005E3523"/>
    <w:rsid w:val="005E5BDF"/>
    <w:rsid w:val="005F57E3"/>
    <w:rsid w:val="005F7A48"/>
    <w:rsid w:val="00600A33"/>
    <w:rsid w:val="0060103C"/>
    <w:rsid w:val="0060584A"/>
    <w:rsid w:val="006079BE"/>
    <w:rsid w:val="0061163F"/>
    <w:rsid w:val="00611B98"/>
    <w:rsid w:val="00613445"/>
    <w:rsid w:val="006222D3"/>
    <w:rsid w:val="0062403C"/>
    <w:rsid w:val="00630982"/>
    <w:rsid w:val="00637518"/>
    <w:rsid w:val="00641B08"/>
    <w:rsid w:val="00647ED3"/>
    <w:rsid w:val="00652779"/>
    <w:rsid w:val="0065622F"/>
    <w:rsid w:val="0066308F"/>
    <w:rsid w:val="00663AE8"/>
    <w:rsid w:val="0066401F"/>
    <w:rsid w:val="006751CA"/>
    <w:rsid w:val="006759DE"/>
    <w:rsid w:val="006759EC"/>
    <w:rsid w:val="0067621D"/>
    <w:rsid w:val="00681253"/>
    <w:rsid w:val="0068227E"/>
    <w:rsid w:val="00682D1E"/>
    <w:rsid w:val="00691FBD"/>
    <w:rsid w:val="00692E88"/>
    <w:rsid w:val="00697ACF"/>
    <w:rsid w:val="00697B30"/>
    <w:rsid w:val="006A0702"/>
    <w:rsid w:val="006A7512"/>
    <w:rsid w:val="006B1A16"/>
    <w:rsid w:val="006B4AD1"/>
    <w:rsid w:val="006C24A0"/>
    <w:rsid w:val="006C3F2E"/>
    <w:rsid w:val="006C52E2"/>
    <w:rsid w:val="006C60F5"/>
    <w:rsid w:val="006D6217"/>
    <w:rsid w:val="006D6B11"/>
    <w:rsid w:val="006D6EF7"/>
    <w:rsid w:val="006E143F"/>
    <w:rsid w:val="006F2A1A"/>
    <w:rsid w:val="006F764E"/>
    <w:rsid w:val="00702519"/>
    <w:rsid w:val="00703137"/>
    <w:rsid w:val="00703CDB"/>
    <w:rsid w:val="00706902"/>
    <w:rsid w:val="00713206"/>
    <w:rsid w:val="00721352"/>
    <w:rsid w:val="00725D00"/>
    <w:rsid w:val="007346A7"/>
    <w:rsid w:val="007366EE"/>
    <w:rsid w:val="0074563F"/>
    <w:rsid w:val="00745D2C"/>
    <w:rsid w:val="00746093"/>
    <w:rsid w:val="00752A55"/>
    <w:rsid w:val="00756206"/>
    <w:rsid w:val="00757605"/>
    <w:rsid w:val="00757B12"/>
    <w:rsid w:val="00765D2A"/>
    <w:rsid w:val="00766857"/>
    <w:rsid w:val="00773192"/>
    <w:rsid w:val="0078295D"/>
    <w:rsid w:val="00787562"/>
    <w:rsid w:val="00797FA4"/>
    <w:rsid w:val="007A00C4"/>
    <w:rsid w:val="007A29B4"/>
    <w:rsid w:val="007A616A"/>
    <w:rsid w:val="007A6545"/>
    <w:rsid w:val="007C26DD"/>
    <w:rsid w:val="007C38C1"/>
    <w:rsid w:val="007D4F43"/>
    <w:rsid w:val="007E342F"/>
    <w:rsid w:val="007E49E5"/>
    <w:rsid w:val="007E6F43"/>
    <w:rsid w:val="007F2550"/>
    <w:rsid w:val="007F2B45"/>
    <w:rsid w:val="0080008B"/>
    <w:rsid w:val="0080381D"/>
    <w:rsid w:val="008100DF"/>
    <w:rsid w:val="00810E59"/>
    <w:rsid w:val="00812BC8"/>
    <w:rsid w:val="008131E9"/>
    <w:rsid w:val="00813BCF"/>
    <w:rsid w:val="00817B5D"/>
    <w:rsid w:val="008266BD"/>
    <w:rsid w:val="00833447"/>
    <w:rsid w:val="008339B4"/>
    <w:rsid w:val="00836E2F"/>
    <w:rsid w:val="008376A0"/>
    <w:rsid w:val="0084751B"/>
    <w:rsid w:val="00850679"/>
    <w:rsid w:val="0086081A"/>
    <w:rsid w:val="00860B09"/>
    <w:rsid w:val="008635B4"/>
    <w:rsid w:val="0086390F"/>
    <w:rsid w:val="00880565"/>
    <w:rsid w:val="00884845"/>
    <w:rsid w:val="0088561E"/>
    <w:rsid w:val="0088626D"/>
    <w:rsid w:val="008964A1"/>
    <w:rsid w:val="00897889"/>
    <w:rsid w:val="008A19FC"/>
    <w:rsid w:val="008A306E"/>
    <w:rsid w:val="008B397A"/>
    <w:rsid w:val="008B4102"/>
    <w:rsid w:val="008B51CA"/>
    <w:rsid w:val="008B71E7"/>
    <w:rsid w:val="008B7363"/>
    <w:rsid w:val="008C0637"/>
    <w:rsid w:val="008C0D43"/>
    <w:rsid w:val="008C0D5D"/>
    <w:rsid w:val="008C22B7"/>
    <w:rsid w:val="008C259D"/>
    <w:rsid w:val="008C537A"/>
    <w:rsid w:val="008C6697"/>
    <w:rsid w:val="008D1231"/>
    <w:rsid w:val="008E6BA4"/>
    <w:rsid w:val="008F40A2"/>
    <w:rsid w:val="008F6A64"/>
    <w:rsid w:val="00900B98"/>
    <w:rsid w:val="00902E4B"/>
    <w:rsid w:val="00903C58"/>
    <w:rsid w:val="00905C79"/>
    <w:rsid w:val="00912065"/>
    <w:rsid w:val="00912237"/>
    <w:rsid w:val="00914372"/>
    <w:rsid w:val="0091705B"/>
    <w:rsid w:val="009338F5"/>
    <w:rsid w:val="00933C5F"/>
    <w:rsid w:val="0093609E"/>
    <w:rsid w:val="009378A4"/>
    <w:rsid w:val="009473D1"/>
    <w:rsid w:val="009500AA"/>
    <w:rsid w:val="009521AE"/>
    <w:rsid w:val="0095501C"/>
    <w:rsid w:val="0096292F"/>
    <w:rsid w:val="009643F7"/>
    <w:rsid w:val="00985458"/>
    <w:rsid w:val="00986AB8"/>
    <w:rsid w:val="009A1A01"/>
    <w:rsid w:val="009A2638"/>
    <w:rsid w:val="009A70E8"/>
    <w:rsid w:val="009B038F"/>
    <w:rsid w:val="009D0455"/>
    <w:rsid w:val="009D08E0"/>
    <w:rsid w:val="009D1A23"/>
    <w:rsid w:val="009E3E93"/>
    <w:rsid w:val="009E63AA"/>
    <w:rsid w:val="009E651E"/>
    <w:rsid w:val="00A01367"/>
    <w:rsid w:val="00A07B9E"/>
    <w:rsid w:val="00A21E22"/>
    <w:rsid w:val="00A22429"/>
    <w:rsid w:val="00A237D8"/>
    <w:rsid w:val="00A23C35"/>
    <w:rsid w:val="00A264FF"/>
    <w:rsid w:val="00A35BAE"/>
    <w:rsid w:val="00A45E6E"/>
    <w:rsid w:val="00A51782"/>
    <w:rsid w:val="00A51DB0"/>
    <w:rsid w:val="00A52B43"/>
    <w:rsid w:val="00A6050D"/>
    <w:rsid w:val="00A64746"/>
    <w:rsid w:val="00A67DD9"/>
    <w:rsid w:val="00A74133"/>
    <w:rsid w:val="00A7423C"/>
    <w:rsid w:val="00A832C5"/>
    <w:rsid w:val="00A905B8"/>
    <w:rsid w:val="00A96211"/>
    <w:rsid w:val="00AA14AA"/>
    <w:rsid w:val="00AA66C6"/>
    <w:rsid w:val="00AA7B5B"/>
    <w:rsid w:val="00AB3DFF"/>
    <w:rsid w:val="00AB6502"/>
    <w:rsid w:val="00AC3AFE"/>
    <w:rsid w:val="00AC7B32"/>
    <w:rsid w:val="00AD1C81"/>
    <w:rsid w:val="00AE0735"/>
    <w:rsid w:val="00AE0FC7"/>
    <w:rsid w:val="00AE1F21"/>
    <w:rsid w:val="00AE477C"/>
    <w:rsid w:val="00AF69EA"/>
    <w:rsid w:val="00B018FD"/>
    <w:rsid w:val="00B05642"/>
    <w:rsid w:val="00B21469"/>
    <w:rsid w:val="00B23075"/>
    <w:rsid w:val="00B24164"/>
    <w:rsid w:val="00B25D4E"/>
    <w:rsid w:val="00B454E5"/>
    <w:rsid w:val="00B47077"/>
    <w:rsid w:val="00B65A41"/>
    <w:rsid w:val="00B66629"/>
    <w:rsid w:val="00B705FD"/>
    <w:rsid w:val="00B71B0D"/>
    <w:rsid w:val="00B75BFD"/>
    <w:rsid w:val="00B92156"/>
    <w:rsid w:val="00BB0660"/>
    <w:rsid w:val="00BB0A56"/>
    <w:rsid w:val="00BB4471"/>
    <w:rsid w:val="00BC1301"/>
    <w:rsid w:val="00BC7DB6"/>
    <w:rsid w:val="00BD1590"/>
    <w:rsid w:val="00BD182F"/>
    <w:rsid w:val="00BD46E7"/>
    <w:rsid w:val="00BD5399"/>
    <w:rsid w:val="00BE45B4"/>
    <w:rsid w:val="00BE556F"/>
    <w:rsid w:val="00BF2F50"/>
    <w:rsid w:val="00BF7934"/>
    <w:rsid w:val="00C0042A"/>
    <w:rsid w:val="00C150B2"/>
    <w:rsid w:val="00C226DD"/>
    <w:rsid w:val="00C32498"/>
    <w:rsid w:val="00C55772"/>
    <w:rsid w:val="00C57B5E"/>
    <w:rsid w:val="00C676C3"/>
    <w:rsid w:val="00C678D4"/>
    <w:rsid w:val="00C73757"/>
    <w:rsid w:val="00C73A02"/>
    <w:rsid w:val="00C75144"/>
    <w:rsid w:val="00C80112"/>
    <w:rsid w:val="00C919E9"/>
    <w:rsid w:val="00C965C2"/>
    <w:rsid w:val="00C974E8"/>
    <w:rsid w:val="00CA1BEE"/>
    <w:rsid w:val="00CA34CD"/>
    <w:rsid w:val="00CB08F6"/>
    <w:rsid w:val="00CB18DC"/>
    <w:rsid w:val="00CB2533"/>
    <w:rsid w:val="00CB645F"/>
    <w:rsid w:val="00CB7B0D"/>
    <w:rsid w:val="00CC0ABC"/>
    <w:rsid w:val="00CD25AC"/>
    <w:rsid w:val="00CE4B93"/>
    <w:rsid w:val="00CF4CA7"/>
    <w:rsid w:val="00D03E4D"/>
    <w:rsid w:val="00D059C5"/>
    <w:rsid w:val="00D06578"/>
    <w:rsid w:val="00D1157C"/>
    <w:rsid w:val="00D1558E"/>
    <w:rsid w:val="00D27AE9"/>
    <w:rsid w:val="00D326BA"/>
    <w:rsid w:val="00D35168"/>
    <w:rsid w:val="00D37D62"/>
    <w:rsid w:val="00D5439C"/>
    <w:rsid w:val="00D65E04"/>
    <w:rsid w:val="00D70F60"/>
    <w:rsid w:val="00D73D4B"/>
    <w:rsid w:val="00D7655E"/>
    <w:rsid w:val="00D95336"/>
    <w:rsid w:val="00D9617E"/>
    <w:rsid w:val="00DA194F"/>
    <w:rsid w:val="00DA775C"/>
    <w:rsid w:val="00DB074C"/>
    <w:rsid w:val="00DB3723"/>
    <w:rsid w:val="00DB5EF5"/>
    <w:rsid w:val="00DB6173"/>
    <w:rsid w:val="00DB6F76"/>
    <w:rsid w:val="00DC1716"/>
    <w:rsid w:val="00DC2F2C"/>
    <w:rsid w:val="00DC34AC"/>
    <w:rsid w:val="00DE5A05"/>
    <w:rsid w:val="00DF355B"/>
    <w:rsid w:val="00DF39B3"/>
    <w:rsid w:val="00E03FB9"/>
    <w:rsid w:val="00E109BA"/>
    <w:rsid w:val="00E13156"/>
    <w:rsid w:val="00E31092"/>
    <w:rsid w:val="00E35BE5"/>
    <w:rsid w:val="00E46C97"/>
    <w:rsid w:val="00E56EE3"/>
    <w:rsid w:val="00E66D7B"/>
    <w:rsid w:val="00E75742"/>
    <w:rsid w:val="00E779D2"/>
    <w:rsid w:val="00E81D35"/>
    <w:rsid w:val="00E82F57"/>
    <w:rsid w:val="00E847EA"/>
    <w:rsid w:val="00E91F60"/>
    <w:rsid w:val="00E9448A"/>
    <w:rsid w:val="00E94773"/>
    <w:rsid w:val="00EB0045"/>
    <w:rsid w:val="00ED0B03"/>
    <w:rsid w:val="00ED6E48"/>
    <w:rsid w:val="00EF2B52"/>
    <w:rsid w:val="00EF683A"/>
    <w:rsid w:val="00F00170"/>
    <w:rsid w:val="00F00194"/>
    <w:rsid w:val="00F1239F"/>
    <w:rsid w:val="00F227BE"/>
    <w:rsid w:val="00F22E4E"/>
    <w:rsid w:val="00F34BB6"/>
    <w:rsid w:val="00F40151"/>
    <w:rsid w:val="00F403F1"/>
    <w:rsid w:val="00F46FC9"/>
    <w:rsid w:val="00F55512"/>
    <w:rsid w:val="00F571CF"/>
    <w:rsid w:val="00F6722A"/>
    <w:rsid w:val="00F76A19"/>
    <w:rsid w:val="00F773CE"/>
    <w:rsid w:val="00F77CAA"/>
    <w:rsid w:val="00F87134"/>
    <w:rsid w:val="00FA7BDE"/>
    <w:rsid w:val="00FB2B36"/>
    <w:rsid w:val="00FC4EF1"/>
    <w:rsid w:val="00FC59BB"/>
    <w:rsid w:val="00FE29A1"/>
    <w:rsid w:val="00FE69BA"/>
    <w:rsid w:val="00FF1463"/>
    <w:rsid w:val="00FF37ED"/>
    <w:rsid w:val="00FF4FF6"/>
    <w:rsid w:val="00FF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3CE"/>
    <w:rPr>
      <w:sz w:val="24"/>
      <w:szCs w:val="24"/>
    </w:rPr>
  </w:style>
  <w:style w:type="paragraph" w:styleId="1">
    <w:name w:val="heading 1"/>
    <w:basedOn w:val="a"/>
    <w:next w:val="a"/>
    <w:qFormat/>
    <w:rsid w:val="00F773CE"/>
    <w:pPr>
      <w:keepNext/>
      <w:widowControl w:val="0"/>
      <w:spacing w:before="120"/>
      <w:ind w:left="641"/>
      <w:jc w:val="center"/>
      <w:outlineLvl w:val="0"/>
    </w:pPr>
    <w:rPr>
      <w:b/>
      <w:szCs w:val="20"/>
    </w:rPr>
  </w:style>
  <w:style w:type="paragraph" w:styleId="2">
    <w:name w:val="heading 2"/>
    <w:aliases w:val="Заголовок 2 Знак"/>
    <w:basedOn w:val="a"/>
    <w:next w:val="a"/>
    <w:qFormat/>
    <w:rsid w:val="00F773C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773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773CE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F773CE"/>
    <w:rPr>
      <w:rFonts w:ascii="Arial" w:hAnsi="Arial"/>
      <w:szCs w:val="20"/>
    </w:rPr>
  </w:style>
  <w:style w:type="paragraph" w:styleId="a3">
    <w:name w:val="Title"/>
    <w:basedOn w:val="a"/>
    <w:qFormat/>
    <w:rsid w:val="00F773CE"/>
    <w:pPr>
      <w:jc w:val="center"/>
    </w:pPr>
    <w:rPr>
      <w:b/>
      <w:szCs w:val="20"/>
    </w:rPr>
  </w:style>
  <w:style w:type="paragraph" w:styleId="a4">
    <w:name w:val="Body Text"/>
    <w:basedOn w:val="a"/>
    <w:link w:val="a5"/>
    <w:semiHidden/>
    <w:rsid w:val="00F773CE"/>
    <w:pPr>
      <w:spacing w:after="120"/>
    </w:pPr>
  </w:style>
  <w:style w:type="paragraph" w:styleId="a6">
    <w:name w:val="Body Text Indent"/>
    <w:basedOn w:val="a"/>
    <w:link w:val="a7"/>
    <w:rsid w:val="00F773CE"/>
    <w:pPr>
      <w:ind w:left="720"/>
    </w:pPr>
    <w:rPr>
      <w:szCs w:val="20"/>
    </w:rPr>
  </w:style>
  <w:style w:type="paragraph" w:styleId="a8">
    <w:name w:val="List"/>
    <w:basedOn w:val="a"/>
    <w:semiHidden/>
    <w:rsid w:val="00F773CE"/>
    <w:pPr>
      <w:ind w:left="283" w:hanging="283"/>
    </w:pPr>
    <w:rPr>
      <w:sz w:val="20"/>
      <w:szCs w:val="20"/>
    </w:rPr>
  </w:style>
  <w:style w:type="paragraph" w:styleId="a9">
    <w:name w:val="footer"/>
    <w:basedOn w:val="a"/>
    <w:semiHidden/>
    <w:rsid w:val="00F773CE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a">
    <w:name w:val="page number"/>
    <w:basedOn w:val="a0"/>
    <w:semiHidden/>
    <w:rsid w:val="00F773CE"/>
  </w:style>
  <w:style w:type="paragraph" w:styleId="31">
    <w:name w:val="Body Text Indent 3"/>
    <w:basedOn w:val="a"/>
    <w:semiHidden/>
    <w:rsid w:val="00F773CE"/>
    <w:pPr>
      <w:ind w:left="284"/>
    </w:pPr>
    <w:rPr>
      <w:szCs w:val="20"/>
    </w:rPr>
  </w:style>
  <w:style w:type="paragraph" w:styleId="32">
    <w:name w:val="Body Text 3"/>
    <w:basedOn w:val="a"/>
    <w:semiHidden/>
    <w:rsid w:val="00F773CE"/>
    <w:pPr>
      <w:ind w:right="186"/>
    </w:pPr>
    <w:rPr>
      <w:szCs w:val="20"/>
    </w:rPr>
  </w:style>
  <w:style w:type="paragraph" w:styleId="ab">
    <w:name w:val="header"/>
    <w:basedOn w:val="a"/>
    <w:semiHidden/>
    <w:rsid w:val="00F773CE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c">
    <w:name w:val="Подпункт"/>
    <w:basedOn w:val="a"/>
    <w:rsid w:val="00F773CE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22">
    <w:name w:val="Пункт2"/>
    <w:basedOn w:val="a"/>
    <w:rsid w:val="00F773CE"/>
    <w:pPr>
      <w:keepNext/>
      <w:tabs>
        <w:tab w:val="num" w:pos="1134"/>
      </w:tabs>
      <w:suppressAutoHyphens/>
      <w:spacing w:before="240" w:after="120"/>
      <w:ind w:left="1134" w:hanging="1134"/>
      <w:outlineLvl w:val="2"/>
    </w:pPr>
    <w:rPr>
      <w:b/>
      <w:snapToGrid w:val="0"/>
      <w:sz w:val="28"/>
      <w:szCs w:val="20"/>
    </w:rPr>
  </w:style>
  <w:style w:type="paragraph" w:customStyle="1" w:styleId="ad">
    <w:name w:val="Подподпункт"/>
    <w:basedOn w:val="ac"/>
    <w:rsid w:val="00F773CE"/>
    <w:pPr>
      <w:tabs>
        <w:tab w:val="clear" w:pos="1134"/>
        <w:tab w:val="num" w:pos="1701"/>
      </w:tabs>
      <w:ind w:left="1701" w:hanging="567"/>
    </w:pPr>
  </w:style>
  <w:style w:type="paragraph" w:styleId="23">
    <w:name w:val="Body Text Indent 2"/>
    <w:basedOn w:val="a"/>
    <w:link w:val="24"/>
    <w:rsid w:val="00F773CE"/>
    <w:pPr>
      <w:ind w:left="360"/>
      <w:jc w:val="center"/>
    </w:pPr>
    <w:rPr>
      <w:b/>
    </w:rPr>
  </w:style>
  <w:style w:type="paragraph" w:customStyle="1" w:styleId="220">
    <w:name w:val="Заголовок 2.Заголовок 2 Знак"/>
    <w:basedOn w:val="a"/>
    <w:next w:val="a"/>
    <w:rsid w:val="00F773CE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customStyle="1" w:styleId="221">
    <w:name w:val="Заголовок 2.Заголовок 2 Знак1"/>
    <w:basedOn w:val="a"/>
    <w:next w:val="a"/>
    <w:rsid w:val="00F773CE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character" w:customStyle="1" w:styleId="a7">
    <w:name w:val="Основной текст с отступом Знак"/>
    <w:basedOn w:val="a0"/>
    <w:link w:val="a6"/>
    <w:rsid w:val="004004A7"/>
    <w:rPr>
      <w:sz w:val="24"/>
    </w:rPr>
  </w:style>
  <w:style w:type="character" w:customStyle="1" w:styleId="21">
    <w:name w:val="Основной текст 2 Знак"/>
    <w:basedOn w:val="a0"/>
    <w:link w:val="20"/>
    <w:rsid w:val="004004A7"/>
    <w:rPr>
      <w:rFonts w:ascii="Arial" w:hAnsi="Arial"/>
      <w:sz w:val="24"/>
    </w:rPr>
  </w:style>
  <w:style w:type="paragraph" w:styleId="ae">
    <w:name w:val="List Paragraph"/>
    <w:basedOn w:val="a"/>
    <w:uiPriority w:val="34"/>
    <w:qFormat/>
    <w:rsid w:val="00DA775C"/>
    <w:pPr>
      <w:ind w:left="708"/>
    </w:pPr>
  </w:style>
  <w:style w:type="character" w:customStyle="1" w:styleId="24">
    <w:name w:val="Основной текст с отступом 2 Знак"/>
    <w:basedOn w:val="a0"/>
    <w:link w:val="23"/>
    <w:rsid w:val="009338F5"/>
    <w:rPr>
      <w:b/>
      <w:sz w:val="24"/>
      <w:szCs w:val="24"/>
    </w:rPr>
  </w:style>
  <w:style w:type="paragraph" w:customStyle="1" w:styleId="Style9">
    <w:name w:val="Style9"/>
    <w:basedOn w:val="a"/>
    <w:rsid w:val="00B25D4E"/>
    <w:pPr>
      <w:widowControl w:val="0"/>
      <w:autoSpaceDE w:val="0"/>
      <w:autoSpaceDN w:val="0"/>
      <w:adjustRightInd w:val="0"/>
      <w:spacing w:line="276" w:lineRule="exact"/>
      <w:jc w:val="both"/>
    </w:pPr>
  </w:style>
  <w:style w:type="character" w:customStyle="1" w:styleId="FontStyle51">
    <w:name w:val="Font Style51"/>
    <w:basedOn w:val="a0"/>
    <w:rsid w:val="00B25D4E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4A25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Balloon Text"/>
    <w:basedOn w:val="a"/>
    <w:link w:val="af0"/>
    <w:uiPriority w:val="99"/>
    <w:semiHidden/>
    <w:unhideWhenUsed/>
    <w:rsid w:val="0070251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02519"/>
    <w:rPr>
      <w:rFonts w:ascii="Tahoma" w:hAnsi="Tahoma" w:cs="Tahoma"/>
      <w:sz w:val="16"/>
      <w:szCs w:val="16"/>
    </w:rPr>
  </w:style>
  <w:style w:type="paragraph" w:styleId="af1">
    <w:name w:val="footnote text"/>
    <w:basedOn w:val="a"/>
    <w:link w:val="af2"/>
    <w:uiPriority w:val="99"/>
    <w:semiHidden/>
    <w:unhideWhenUsed/>
    <w:rsid w:val="000A097D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0A097D"/>
  </w:style>
  <w:style w:type="character" w:styleId="af3">
    <w:name w:val="footnote reference"/>
    <w:basedOn w:val="a0"/>
    <w:uiPriority w:val="99"/>
    <w:semiHidden/>
    <w:unhideWhenUsed/>
    <w:rsid w:val="000A097D"/>
    <w:rPr>
      <w:vertAlign w:val="superscript"/>
    </w:rPr>
  </w:style>
  <w:style w:type="character" w:customStyle="1" w:styleId="30">
    <w:name w:val="Заголовок 3 Знак"/>
    <w:basedOn w:val="a0"/>
    <w:link w:val="3"/>
    <w:rsid w:val="00884845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884845"/>
    <w:rPr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semiHidden/>
    <w:rsid w:val="00884845"/>
    <w:rPr>
      <w:sz w:val="24"/>
      <w:szCs w:val="24"/>
    </w:rPr>
  </w:style>
  <w:style w:type="paragraph" w:styleId="af4">
    <w:name w:val="No Spacing"/>
    <w:uiPriority w:val="1"/>
    <w:qFormat/>
    <w:rsid w:val="00A832C5"/>
    <w:rPr>
      <w:sz w:val="24"/>
      <w:szCs w:val="24"/>
    </w:rPr>
  </w:style>
  <w:style w:type="paragraph" w:customStyle="1" w:styleId="Default">
    <w:name w:val="Default"/>
    <w:rsid w:val="006222D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3CE"/>
    <w:rPr>
      <w:sz w:val="24"/>
      <w:szCs w:val="24"/>
    </w:rPr>
  </w:style>
  <w:style w:type="paragraph" w:styleId="1">
    <w:name w:val="heading 1"/>
    <w:basedOn w:val="a"/>
    <w:next w:val="a"/>
    <w:qFormat/>
    <w:rsid w:val="00F773CE"/>
    <w:pPr>
      <w:keepNext/>
      <w:widowControl w:val="0"/>
      <w:spacing w:before="120"/>
      <w:ind w:left="641"/>
      <w:jc w:val="center"/>
      <w:outlineLvl w:val="0"/>
    </w:pPr>
    <w:rPr>
      <w:b/>
      <w:szCs w:val="20"/>
    </w:rPr>
  </w:style>
  <w:style w:type="paragraph" w:styleId="2">
    <w:name w:val="heading 2"/>
    <w:aliases w:val="Заголовок 2 Знак"/>
    <w:basedOn w:val="a"/>
    <w:next w:val="a"/>
    <w:qFormat/>
    <w:rsid w:val="00F773C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773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773CE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F773CE"/>
    <w:rPr>
      <w:rFonts w:ascii="Arial" w:hAnsi="Arial"/>
      <w:szCs w:val="20"/>
    </w:rPr>
  </w:style>
  <w:style w:type="paragraph" w:styleId="a3">
    <w:name w:val="Title"/>
    <w:basedOn w:val="a"/>
    <w:qFormat/>
    <w:rsid w:val="00F773CE"/>
    <w:pPr>
      <w:jc w:val="center"/>
    </w:pPr>
    <w:rPr>
      <w:b/>
      <w:szCs w:val="20"/>
    </w:rPr>
  </w:style>
  <w:style w:type="paragraph" w:styleId="a4">
    <w:name w:val="Body Text"/>
    <w:basedOn w:val="a"/>
    <w:link w:val="a5"/>
    <w:semiHidden/>
    <w:rsid w:val="00F773CE"/>
    <w:pPr>
      <w:spacing w:after="120"/>
    </w:pPr>
  </w:style>
  <w:style w:type="paragraph" w:styleId="a6">
    <w:name w:val="Body Text Indent"/>
    <w:basedOn w:val="a"/>
    <w:link w:val="a7"/>
    <w:rsid w:val="00F773CE"/>
    <w:pPr>
      <w:ind w:left="720"/>
    </w:pPr>
    <w:rPr>
      <w:szCs w:val="20"/>
    </w:rPr>
  </w:style>
  <w:style w:type="paragraph" w:styleId="a8">
    <w:name w:val="List"/>
    <w:basedOn w:val="a"/>
    <w:semiHidden/>
    <w:rsid w:val="00F773CE"/>
    <w:pPr>
      <w:ind w:left="283" w:hanging="283"/>
    </w:pPr>
    <w:rPr>
      <w:sz w:val="20"/>
      <w:szCs w:val="20"/>
    </w:rPr>
  </w:style>
  <w:style w:type="paragraph" w:styleId="a9">
    <w:name w:val="footer"/>
    <w:basedOn w:val="a"/>
    <w:semiHidden/>
    <w:rsid w:val="00F773CE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a">
    <w:name w:val="page number"/>
    <w:basedOn w:val="a0"/>
    <w:semiHidden/>
    <w:rsid w:val="00F773CE"/>
  </w:style>
  <w:style w:type="paragraph" w:styleId="31">
    <w:name w:val="Body Text Indent 3"/>
    <w:basedOn w:val="a"/>
    <w:semiHidden/>
    <w:rsid w:val="00F773CE"/>
    <w:pPr>
      <w:ind w:left="284"/>
    </w:pPr>
    <w:rPr>
      <w:szCs w:val="20"/>
    </w:rPr>
  </w:style>
  <w:style w:type="paragraph" w:styleId="32">
    <w:name w:val="Body Text 3"/>
    <w:basedOn w:val="a"/>
    <w:semiHidden/>
    <w:rsid w:val="00F773CE"/>
    <w:pPr>
      <w:ind w:right="186"/>
    </w:pPr>
    <w:rPr>
      <w:szCs w:val="20"/>
    </w:rPr>
  </w:style>
  <w:style w:type="paragraph" w:styleId="ab">
    <w:name w:val="header"/>
    <w:basedOn w:val="a"/>
    <w:semiHidden/>
    <w:rsid w:val="00F773CE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c">
    <w:name w:val="Подпункт"/>
    <w:basedOn w:val="a"/>
    <w:rsid w:val="00F773CE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22">
    <w:name w:val="Пункт2"/>
    <w:basedOn w:val="a"/>
    <w:rsid w:val="00F773CE"/>
    <w:pPr>
      <w:keepNext/>
      <w:tabs>
        <w:tab w:val="num" w:pos="1134"/>
      </w:tabs>
      <w:suppressAutoHyphens/>
      <w:spacing w:before="240" w:after="120"/>
      <w:ind w:left="1134" w:hanging="1134"/>
      <w:outlineLvl w:val="2"/>
    </w:pPr>
    <w:rPr>
      <w:b/>
      <w:snapToGrid w:val="0"/>
      <w:sz w:val="28"/>
      <w:szCs w:val="20"/>
    </w:rPr>
  </w:style>
  <w:style w:type="paragraph" w:customStyle="1" w:styleId="ad">
    <w:name w:val="Подподпункт"/>
    <w:basedOn w:val="ac"/>
    <w:rsid w:val="00F773CE"/>
    <w:pPr>
      <w:tabs>
        <w:tab w:val="clear" w:pos="1134"/>
        <w:tab w:val="num" w:pos="1701"/>
      </w:tabs>
      <w:ind w:left="1701" w:hanging="567"/>
    </w:pPr>
  </w:style>
  <w:style w:type="paragraph" w:styleId="23">
    <w:name w:val="Body Text Indent 2"/>
    <w:basedOn w:val="a"/>
    <w:link w:val="24"/>
    <w:rsid w:val="00F773CE"/>
    <w:pPr>
      <w:ind w:left="360"/>
      <w:jc w:val="center"/>
    </w:pPr>
    <w:rPr>
      <w:b/>
    </w:rPr>
  </w:style>
  <w:style w:type="paragraph" w:customStyle="1" w:styleId="220">
    <w:name w:val="Заголовок 2.Заголовок 2 Знак"/>
    <w:basedOn w:val="a"/>
    <w:next w:val="a"/>
    <w:rsid w:val="00F773CE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customStyle="1" w:styleId="221">
    <w:name w:val="Заголовок 2.Заголовок 2 Знак1"/>
    <w:basedOn w:val="a"/>
    <w:next w:val="a"/>
    <w:rsid w:val="00F773CE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character" w:customStyle="1" w:styleId="a7">
    <w:name w:val="Основной текст с отступом Знак"/>
    <w:basedOn w:val="a0"/>
    <w:link w:val="a6"/>
    <w:rsid w:val="004004A7"/>
    <w:rPr>
      <w:sz w:val="24"/>
    </w:rPr>
  </w:style>
  <w:style w:type="character" w:customStyle="1" w:styleId="21">
    <w:name w:val="Основной текст 2 Знак"/>
    <w:basedOn w:val="a0"/>
    <w:link w:val="20"/>
    <w:rsid w:val="004004A7"/>
    <w:rPr>
      <w:rFonts w:ascii="Arial" w:hAnsi="Arial"/>
      <w:sz w:val="24"/>
    </w:rPr>
  </w:style>
  <w:style w:type="paragraph" w:styleId="ae">
    <w:name w:val="List Paragraph"/>
    <w:basedOn w:val="a"/>
    <w:uiPriority w:val="34"/>
    <w:qFormat/>
    <w:rsid w:val="00DA775C"/>
    <w:pPr>
      <w:ind w:left="708"/>
    </w:pPr>
  </w:style>
  <w:style w:type="character" w:customStyle="1" w:styleId="24">
    <w:name w:val="Основной текст с отступом 2 Знак"/>
    <w:basedOn w:val="a0"/>
    <w:link w:val="23"/>
    <w:rsid w:val="009338F5"/>
    <w:rPr>
      <w:b/>
      <w:sz w:val="24"/>
      <w:szCs w:val="24"/>
    </w:rPr>
  </w:style>
  <w:style w:type="paragraph" w:customStyle="1" w:styleId="Style9">
    <w:name w:val="Style9"/>
    <w:basedOn w:val="a"/>
    <w:rsid w:val="00B25D4E"/>
    <w:pPr>
      <w:widowControl w:val="0"/>
      <w:autoSpaceDE w:val="0"/>
      <w:autoSpaceDN w:val="0"/>
      <w:adjustRightInd w:val="0"/>
      <w:spacing w:line="276" w:lineRule="exact"/>
      <w:jc w:val="both"/>
    </w:pPr>
  </w:style>
  <w:style w:type="character" w:customStyle="1" w:styleId="FontStyle51">
    <w:name w:val="Font Style51"/>
    <w:basedOn w:val="a0"/>
    <w:rsid w:val="00B25D4E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4A25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Balloon Text"/>
    <w:basedOn w:val="a"/>
    <w:link w:val="af0"/>
    <w:uiPriority w:val="99"/>
    <w:semiHidden/>
    <w:unhideWhenUsed/>
    <w:rsid w:val="0070251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02519"/>
    <w:rPr>
      <w:rFonts w:ascii="Tahoma" w:hAnsi="Tahoma" w:cs="Tahoma"/>
      <w:sz w:val="16"/>
      <w:szCs w:val="16"/>
    </w:rPr>
  </w:style>
  <w:style w:type="paragraph" w:styleId="af1">
    <w:name w:val="footnote text"/>
    <w:basedOn w:val="a"/>
    <w:link w:val="af2"/>
    <w:uiPriority w:val="99"/>
    <w:semiHidden/>
    <w:unhideWhenUsed/>
    <w:rsid w:val="000A097D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0A097D"/>
  </w:style>
  <w:style w:type="character" w:styleId="af3">
    <w:name w:val="footnote reference"/>
    <w:basedOn w:val="a0"/>
    <w:uiPriority w:val="99"/>
    <w:semiHidden/>
    <w:unhideWhenUsed/>
    <w:rsid w:val="000A097D"/>
    <w:rPr>
      <w:vertAlign w:val="superscript"/>
    </w:rPr>
  </w:style>
  <w:style w:type="character" w:customStyle="1" w:styleId="30">
    <w:name w:val="Заголовок 3 Знак"/>
    <w:basedOn w:val="a0"/>
    <w:link w:val="3"/>
    <w:rsid w:val="00884845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884845"/>
    <w:rPr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semiHidden/>
    <w:rsid w:val="00884845"/>
    <w:rPr>
      <w:sz w:val="24"/>
      <w:szCs w:val="24"/>
    </w:rPr>
  </w:style>
  <w:style w:type="paragraph" w:styleId="af4">
    <w:name w:val="No Spacing"/>
    <w:uiPriority w:val="1"/>
    <w:qFormat/>
    <w:rsid w:val="00A832C5"/>
    <w:rPr>
      <w:sz w:val="24"/>
      <w:szCs w:val="24"/>
    </w:rPr>
  </w:style>
  <w:style w:type="paragraph" w:customStyle="1" w:styleId="Default">
    <w:name w:val="Default"/>
    <w:rsid w:val="006222D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8283A-855C-4E13-85EA-E480409AE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4</Pages>
  <Words>1231</Words>
  <Characters>8616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Обеспечение огнезащиты кабельных линий на Маткожненской и Палокоргской ГЭС</vt:lpstr>
    </vt:vector>
  </TitlesOfParts>
  <Company>ОАО Карелэнергогенерация</Company>
  <LinksUpToDate>false</LinksUpToDate>
  <CharactersWithSpaces>9828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Обеспечение огнезащиты кабельных линий на Маткожненской и Палокоргской ГЭС</dc:title>
  <dc:creator>Картылайнен</dc:creator>
  <cp:lastModifiedBy>Кобец </cp:lastModifiedBy>
  <cp:revision>40</cp:revision>
  <cp:lastPrinted>2013-03-01T06:55:00Z</cp:lastPrinted>
  <dcterms:created xsi:type="dcterms:W3CDTF">2013-01-29T04:59:00Z</dcterms:created>
  <dcterms:modified xsi:type="dcterms:W3CDTF">2013-03-19T10:54:00Z</dcterms:modified>
</cp:coreProperties>
</file>